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08689" w14:textId="77777777" w:rsidR="00CB596E" w:rsidRPr="002B45C5" w:rsidRDefault="00CB596E" w:rsidP="00CB596E">
      <w:pPr>
        <w:rPr>
          <w:rFonts w:cstheme="minorHAnsi"/>
          <w:sz w:val="28"/>
          <w:szCs w:val="28"/>
        </w:rPr>
      </w:pPr>
      <w:r w:rsidRPr="002B45C5">
        <w:rPr>
          <w:rFonts w:cstheme="minorHAnsi"/>
          <w:bCs/>
          <w:color w:val="000000"/>
          <w:sz w:val="28"/>
          <w:szCs w:val="28"/>
        </w:rPr>
        <w:t xml:space="preserve">Antigo Community Church – </w:t>
      </w:r>
      <w:r w:rsidR="00C45D3D" w:rsidRPr="002B45C5">
        <w:rPr>
          <w:rFonts w:cstheme="minorHAnsi"/>
          <w:bCs/>
          <w:color w:val="000000"/>
          <w:sz w:val="28"/>
          <w:szCs w:val="28"/>
        </w:rPr>
        <w:t>February 11</w:t>
      </w:r>
      <w:r w:rsidRPr="002B45C5">
        <w:rPr>
          <w:rFonts w:cstheme="minorHAnsi"/>
          <w:bCs/>
          <w:color w:val="000000"/>
          <w:sz w:val="28"/>
          <w:szCs w:val="28"/>
        </w:rPr>
        <w:t>, 2024</w:t>
      </w:r>
    </w:p>
    <w:p w14:paraId="2BD61B4D" w14:textId="77777777" w:rsidR="00CB596E" w:rsidRPr="002B45C5" w:rsidRDefault="00CB596E" w:rsidP="00CB596E">
      <w:pPr>
        <w:rPr>
          <w:rFonts w:cstheme="minorHAnsi"/>
          <w:bCs/>
          <w:color w:val="000000"/>
          <w:sz w:val="28"/>
          <w:szCs w:val="28"/>
        </w:rPr>
      </w:pPr>
      <w:r w:rsidRPr="002B45C5">
        <w:rPr>
          <w:rFonts w:cstheme="minorHAnsi"/>
          <w:bCs/>
          <w:color w:val="000000"/>
          <w:sz w:val="28"/>
          <w:szCs w:val="28"/>
        </w:rPr>
        <w:t xml:space="preserve">Title:  </w:t>
      </w:r>
      <w:r w:rsidR="00C45D3D" w:rsidRPr="002B45C5">
        <w:rPr>
          <w:rFonts w:cstheme="minorHAnsi"/>
          <w:bCs/>
          <w:color w:val="000000"/>
          <w:sz w:val="28"/>
          <w:szCs w:val="28"/>
        </w:rPr>
        <w:t>Biblical Belief – Personal and Public</w:t>
      </w:r>
    </w:p>
    <w:p w14:paraId="4FE2112B" w14:textId="77777777" w:rsidR="00CB596E" w:rsidRPr="002B45C5" w:rsidRDefault="00CB596E" w:rsidP="00CB596E">
      <w:pPr>
        <w:tabs>
          <w:tab w:val="left" w:pos="3750"/>
        </w:tabs>
        <w:rPr>
          <w:rFonts w:cstheme="minorHAnsi"/>
          <w:bCs/>
          <w:color w:val="000000"/>
          <w:sz w:val="28"/>
          <w:szCs w:val="28"/>
        </w:rPr>
      </w:pPr>
      <w:r w:rsidRPr="002B45C5">
        <w:rPr>
          <w:rFonts w:cstheme="minorHAnsi"/>
          <w:bCs/>
          <w:color w:val="000000"/>
          <w:sz w:val="28"/>
          <w:szCs w:val="28"/>
        </w:rPr>
        <w:t>Text: John 12:</w:t>
      </w:r>
      <w:r w:rsidR="00C45D3D" w:rsidRPr="002B45C5">
        <w:rPr>
          <w:rFonts w:cstheme="minorHAnsi"/>
          <w:bCs/>
          <w:color w:val="000000"/>
          <w:sz w:val="28"/>
          <w:szCs w:val="28"/>
        </w:rPr>
        <w:t>37-50</w:t>
      </w:r>
    </w:p>
    <w:p w14:paraId="2EB9814E" w14:textId="3925FF3C" w:rsidR="00CB596E" w:rsidRDefault="00CB596E" w:rsidP="00CB596E">
      <w:pPr>
        <w:tabs>
          <w:tab w:val="left" w:pos="3750"/>
        </w:tabs>
        <w:rPr>
          <w:rFonts w:cstheme="minorHAnsi"/>
          <w:bCs/>
          <w:color w:val="000000"/>
          <w:sz w:val="28"/>
          <w:szCs w:val="28"/>
        </w:rPr>
      </w:pPr>
    </w:p>
    <w:p w14:paraId="01BD680F" w14:textId="77777777" w:rsidR="002B45C5" w:rsidRPr="002B45C5" w:rsidRDefault="002B45C5" w:rsidP="00CB596E">
      <w:pPr>
        <w:tabs>
          <w:tab w:val="left" w:pos="3750"/>
        </w:tabs>
        <w:rPr>
          <w:rFonts w:cstheme="minorHAnsi"/>
          <w:bCs/>
          <w:color w:val="000000"/>
          <w:sz w:val="28"/>
          <w:szCs w:val="28"/>
        </w:rPr>
      </w:pPr>
    </w:p>
    <w:p w14:paraId="4A97A35A" w14:textId="77777777" w:rsidR="005C645C" w:rsidRPr="002B45C5" w:rsidRDefault="005C645C" w:rsidP="005C645C">
      <w:pPr>
        <w:tabs>
          <w:tab w:val="left" w:pos="3750"/>
        </w:tabs>
        <w:rPr>
          <w:rFonts w:cstheme="minorHAnsi"/>
          <w:bCs/>
          <w:color w:val="000000"/>
          <w:sz w:val="28"/>
          <w:szCs w:val="28"/>
        </w:rPr>
      </w:pPr>
      <w:r w:rsidRPr="002B45C5">
        <w:rPr>
          <w:rFonts w:cstheme="minorHAnsi"/>
          <w:bCs/>
          <w:color w:val="000000"/>
          <w:sz w:val="28"/>
          <w:szCs w:val="28"/>
        </w:rPr>
        <w:t xml:space="preserve">The joy, wonder, and thankfulness in the sure and certain fact that Jesus is the Resurrection and the Life – death does not win! </w:t>
      </w:r>
    </w:p>
    <w:p w14:paraId="36629494" w14:textId="5A4DB0F5" w:rsidR="005C645C" w:rsidRDefault="005C645C" w:rsidP="005C645C">
      <w:pPr>
        <w:tabs>
          <w:tab w:val="left" w:pos="3750"/>
        </w:tabs>
        <w:rPr>
          <w:rFonts w:cstheme="minorHAnsi"/>
          <w:bCs/>
          <w:color w:val="000000"/>
          <w:sz w:val="28"/>
          <w:szCs w:val="28"/>
        </w:rPr>
      </w:pPr>
    </w:p>
    <w:p w14:paraId="718A98F8" w14:textId="77777777" w:rsidR="002B45C5" w:rsidRPr="002B45C5" w:rsidRDefault="002B45C5" w:rsidP="005C645C">
      <w:pPr>
        <w:tabs>
          <w:tab w:val="left" w:pos="3750"/>
        </w:tabs>
        <w:rPr>
          <w:rFonts w:cstheme="minorHAnsi"/>
          <w:bCs/>
          <w:color w:val="000000"/>
          <w:sz w:val="28"/>
          <w:szCs w:val="28"/>
        </w:rPr>
      </w:pPr>
    </w:p>
    <w:p w14:paraId="4F950390" w14:textId="77777777" w:rsidR="00B134DB" w:rsidRPr="002B45C5" w:rsidRDefault="00B134DB" w:rsidP="00B134DB">
      <w:pPr>
        <w:tabs>
          <w:tab w:val="left" w:pos="3750"/>
        </w:tabs>
        <w:rPr>
          <w:rFonts w:cstheme="minorHAnsi"/>
          <w:bCs/>
          <w:color w:val="000000"/>
          <w:sz w:val="28"/>
          <w:szCs w:val="28"/>
        </w:rPr>
      </w:pPr>
      <w:r w:rsidRPr="002B45C5">
        <w:rPr>
          <w:rFonts w:cstheme="minorHAnsi"/>
          <w:bCs/>
          <w:color w:val="000000"/>
          <w:sz w:val="28"/>
          <w:szCs w:val="28"/>
        </w:rPr>
        <w:t>John 12:23</w:t>
      </w:r>
    </w:p>
    <w:p w14:paraId="22B67D49" w14:textId="77777777" w:rsidR="005C645C" w:rsidRPr="002B45C5" w:rsidRDefault="00B134DB" w:rsidP="00B134DB">
      <w:pPr>
        <w:tabs>
          <w:tab w:val="left" w:pos="3750"/>
        </w:tabs>
        <w:rPr>
          <w:rFonts w:cstheme="minorHAnsi"/>
          <w:bCs/>
          <w:color w:val="000000"/>
          <w:sz w:val="28"/>
          <w:szCs w:val="28"/>
        </w:rPr>
      </w:pPr>
      <w:r w:rsidRPr="002B45C5">
        <w:rPr>
          <w:rFonts w:cstheme="minorHAnsi"/>
          <w:bCs/>
          <w:color w:val="000000"/>
          <w:sz w:val="28"/>
          <w:szCs w:val="28"/>
        </w:rPr>
        <w:t xml:space="preserve">“The hour </w:t>
      </w:r>
      <w:r w:rsidRPr="002B45C5">
        <w:rPr>
          <w:rFonts w:cstheme="minorHAnsi"/>
          <w:bCs/>
          <w:color w:val="000000"/>
          <w:sz w:val="28"/>
          <w:szCs w:val="28"/>
          <w:u w:val="single"/>
        </w:rPr>
        <w:t>has</w:t>
      </w:r>
      <w:r w:rsidRPr="002B45C5">
        <w:rPr>
          <w:rFonts w:cstheme="minorHAnsi"/>
          <w:bCs/>
          <w:color w:val="000000"/>
          <w:sz w:val="28"/>
          <w:szCs w:val="28"/>
        </w:rPr>
        <w:t xml:space="preserve"> come for the Son of Man to be glorified.”</w:t>
      </w:r>
    </w:p>
    <w:p w14:paraId="4DF1286B" w14:textId="6D1B5D80" w:rsidR="00B134DB" w:rsidRDefault="00B134DB" w:rsidP="00B134DB">
      <w:pPr>
        <w:tabs>
          <w:tab w:val="left" w:pos="3750"/>
        </w:tabs>
        <w:rPr>
          <w:rFonts w:cstheme="minorHAnsi"/>
          <w:color w:val="000000"/>
          <w:sz w:val="28"/>
          <w:szCs w:val="28"/>
        </w:rPr>
      </w:pPr>
    </w:p>
    <w:p w14:paraId="4DDED7A2" w14:textId="77777777" w:rsidR="002B45C5" w:rsidRPr="002B45C5" w:rsidRDefault="002B45C5" w:rsidP="00B134DB">
      <w:pPr>
        <w:tabs>
          <w:tab w:val="left" w:pos="3750"/>
        </w:tabs>
        <w:rPr>
          <w:rFonts w:cstheme="minorHAnsi"/>
          <w:color w:val="000000"/>
          <w:sz w:val="28"/>
          <w:szCs w:val="28"/>
        </w:rPr>
      </w:pPr>
    </w:p>
    <w:p w14:paraId="0F515ECC" w14:textId="77777777" w:rsidR="00B134DB" w:rsidRPr="002B45C5" w:rsidRDefault="00B134DB" w:rsidP="00B134DB">
      <w:pPr>
        <w:tabs>
          <w:tab w:val="left" w:pos="3750"/>
        </w:tabs>
        <w:rPr>
          <w:rFonts w:cstheme="minorHAnsi"/>
          <w:bCs/>
          <w:color w:val="000000"/>
          <w:sz w:val="28"/>
          <w:szCs w:val="28"/>
        </w:rPr>
      </w:pPr>
      <w:r w:rsidRPr="002B45C5">
        <w:rPr>
          <w:rFonts w:cstheme="minorHAnsi"/>
          <w:bCs/>
          <w:color w:val="000000"/>
          <w:sz w:val="28"/>
          <w:szCs w:val="28"/>
        </w:rPr>
        <w:t>John 12:31-32</w:t>
      </w:r>
    </w:p>
    <w:p w14:paraId="3FAE6CEF" w14:textId="77777777" w:rsidR="00B134DB" w:rsidRPr="002B45C5" w:rsidRDefault="00B134DB" w:rsidP="00B134DB">
      <w:pPr>
        <w:tabs>
          <w:tab w:val="left" w:pos="3750"/>
        </w:tabs>
        <w:rPr>
          <w:rFonts w:cstheme="minorHAnsi"/>
          <w:bCs/>
          <w:color w:val="000000"/>
          <w:sz w:val="28"/>
          <w:szCs w:val="28"/>
        </w:rPr>
      </w:pPr>
      <w:r w:rsidRPr="002B45C5">
        <w:rPr>
          <w:rFonts w:cstheme="minorHAnsi"/>
          <w:bCs/>
          <w:color w:val="000000"/>
          <w:sz w:val="28"/>
          <w:szCs w:val="28"/>
        </w:rPr>
        <w:t>“Now is the time for judgment on this world; now the prince of this world will be driven out. But I, when I am lifted-up from the earth, I will draw all men to myself.”</w:t>
      </w:r>
    </w:p>
    <w:p w14:paraId="2195E8D7" w14:textId="79033D7C" w:rsidR="00B134DB" w:rsidRDefault="00B134DB" w:rsidP="00B134DB">
      <w:pPr>
        <w:tabs>
          <w:tab w:val="left" w:pos="3750"/>
        </w:tabs>
        <w:rPr>
          <w:rFonts w:cstheme="minorHAnsi"/>
          <w:color w:val="000000"/>
          <w:sz w:val="28"/>
          <w:szCs w:val="28"/>
        </w:rPr>
      </w:pPr>
    </w:p>
    <w:p w14:paraId="0C5AC3DF" w14:textId="77777777" w:rsidR="002B45C5" w:rsidRPr="002B45C5" w:rsidRDefault="002B45C5" w:rsidP="00B134DB">
      <w:pPr>
        <w:tabs>
          <w:tab w:val="left" w:pos="3750"/>
        </w:tabs>
        <w:rPr>
          <w:rFonts w:cstheme="minorHAnsi"/>
          <w:color w:val="000000"/>
          <w:sz w:val="28"/>
          <w:szCs w:val="28"/>
        </w:rPr>
      </w:pPr>
    </w:p>
    <w:p w14:paraId="2FA8ECAD" w14:textId="77777777" w:rsidR="00B134DB" w:rsidRPr="002B45C5" w:rsidRDefault="00B134DB" w:rsidP="00B134DB">
      <w:pPr>
        <w:rPr>
          <w:bCs/>
          <w:sz w:val="28"/>
          <w:szCs w:val="28"/>
        </w:rPr>
      </w:pPr>
      <w:r w:rsidRPr="002B45C5">
        <w:rPr>
          <w:bCs/>
          <w:sz w:val="28"/>
          <w:szCs w:val="28"/>
        </w:rPr>
        <w:t>Scripture Reading</w:t>
      </w:r>
    </w:p>
    <w:p w14:paraId="7E8C7353" w14:textId="77777777" w:rsidR="00B134DB" w:rsidRPr="002B45C5" w:rsidRDefault="00B134DB" w:rsidP="00B134DB">
      <w:pPr>
        <w:rPr>
          <w:bCs/>
          <w:sz w:val="28"/>
          <w:szCs w:val="28"/>
        </w:rPr>
      </w:pPr>
      <w:r w:rsidRPr="002B45C5">
        <w:rPr>
          <w:bCs/>
          <w:sz w:val="28"/>
          <w:szCs w:val="28"/>
        </w:rPr>
        <w:t>John 12:37-50 (NIV)</w:t>
      </w:r>
    </w:p>
    <w:p w14:paraId="6D31261E" w14:textId="11190560" w:rsidR="00B134DB" w:rsidRDefault="00B134DB" w:rsidP="00B134DB">
      <w:pPr>
        <w:rPr>
          <w:bCs/>
          <w:sz w:val="28"/>
          <w:szCs w:val="28"/>
        </w:rPr>
      </w:pPr>
    </w:p>
    <w:p w14:paraId="07EFF2AB" w14:textId="77777777" w:rsidR="002B45C5" w:rsidRPr="002B45C5" w:rsidRDefault="002B45C5" w:rsidP="00B134DB">
      <w:pPr>
        <w:rPr>
          <w:bCs/>
          <w:sz w:val="28"/>
          <w:szCs w:val="28"/>
        </w:rPr>
      </w:pPr>
    </w:p>
    <w:p w14:paraId="12F4739F" w14:textId="77777777" w:rsidR="005E19AC" w:rsidRPr="002B45C5" w:rsidRDefault="005E19AC" w:rsidP="00B134DB">
      <w:pPr>
        <w:rPr>
          <w:bCs/>
          <w:sz w:val="28"/>
          <w:szCs w:val="28"/>
        </w:rPr>
      </w:pPr>
      <w:r w:rsidRPr="002B45C5">
        <w:rPr>
          <w:bCs/>
          <w:sz w:val="28"/>
          <w:szCs w:val="28"/>
        </w:rPr>
        <w:t xml:space="preserve">Deuteronomy 29:2-4 </w:t>
      </w:r>
    </w:p>
    <w:p w14:paraId="4704543B" w14:textId="77777777" w:rsidR="005E19AC" w:rsidRPr="002B45C5" w:rsidRDefault="005E19AC" w:rsidP="00B134DB">
      <w:pPr>
        <w:rPr>
          <w:bCs/>
          <w:sz w:val="28"/>
          <w:szCs w:val="28"/>
        </w:rPr>
      </w:pPr>
      <w:r w:rsidRPr="002B45C5">
        <w:rPr>
          <w:bCs/>
          <w:sz w:val="28"/>
          <w:szCs w:val="28"/>
        </w:rPr>
        <w:t>“Your eyes have seen all that the Lord did in Egypt to Pharaoh, to all his officials and to all his land. With your own eyes you saw those great trials, those miraculous signs and great wonders. But to this day the Lord has not given you a mind that understands or eyes that see or ears that hear.”</w:t>
      </w:r>
    </w:p>
    <w:p w14:paraId="0C20417D" w14:textId="1B3D45D7" w:rsidR="005E19AC" w:rsidRDefault="005E19AC" w:rsidP="00B134DB">
      <w:pPr>
        <w:rPr>
          <w:bCs/>
          <w:sz w:val="28"/>
          <w:szCs w:val="28"/>
        </w:rPr>
      </w:pPr>
    </w:p>
    <w:p w14:paraId="18AD1A08" w14:textId="77777777" w:rsidR="002B45C5" w:rsidRPr="002B45C5" w:rsidRDefault="002B45C5" w:rsidP="00B134DB">
      <w:pPr>
        <w:rPr>
          <w:bCs/>
          <w:sz w:val="28"/>
          <w:szCs w:val="28"/>
        </w:rPr>
      </w:pPr>
    </w:p>
    <w:p w14:paraId="5300286E" w14:textId="77777777" w:rsidR="005E19AC" w:rsidRPr="002B45C5" w:rsidRDefault="005E19AC" w:rsidP="00B134DB">
      <w:pPr>
        <w:rPr>
          <w:bCs/>
          <w:sz w:val="28"/>
          <w:szCs w:val="28"/>
        </w:rPr>
      </w:pPr>
      <w:r w:rsidRPr="002B45C5">
        <w:rPr>
          <w:bCs/>
          <w:sz w:val="28"/>
          <w:szCs w:val="28"/>
        </w:rPr>
        <w:t>Isaiah 6:9-10</w:t>
      </w:r>
    </w:p>
    <w:p w14:paraId="481BDF26" w14:textId="77777777" w:rsidR="005E19AC" w:rsidRPr="002B45C5" w:rsidRDefault="005E19AC" w:rsidP="00B134DB">
      <w:pPr>
        <w:rPr>
          <w:bCs/>
          <w:sz w:val="28"/>
          <w:szCs w:val="28"/>
        </w:rPr>
      </w:pPr>
      <w:r w:rsidRPr="002B45C5">
        <w:rPr>
          <w:bCs/>
          <w:sz w:val="28"/>
          <w:szCs w:val="28"/>
        </w:rPr>
        <w:t xml:space="preserve">“Go and tell this people: </w:t>
      </w:r>
    </w:p>
    <w:p w14:paraId="704C90D0" w14:textId="77777777" w:rsidR="005E19AC" w:rsidRPr="002B45C5" w:rsidRDefault="005E19AC" w:rsidP="00B134DB">
      <w:pPr>
        <w:rPr>
          <w:bCs/>
          <w:sz w:val="28"/>
          <w:szCs w:val="28"/>
        </w:rPr>
      </w:pPr>
      <w:r w:rsidRPr="002B45C5">
        <w:rPr>
          <w:bCs/>
          <w:sz w:val="28"/>
          <w:szCs w:val="28"/>
        </w:rPr>
        <w:t>Be ever hearing, but never understanding;</w:t>
      </w:r>
    </w:p>
    <w:p w14:paraId="445C7DDD" w14:textId="77777777" w:rsidR="005E19AC" w:rsidRPr="002B45C5" w:rsidRDefault="005E19AC" w:rsidP="00B134DB">
      <w:pPr>
        <w:rPr>
          <w:bCs/>
          <w:sz w:val="28"/>
          <w:szCs w:val="28"/>
        </w:rPr>
      </w:pPr>
      <w:r w:rsidRPr="002B45C5">
        <w:rPr>
          <w:bCs/>
          <w:sz w:val="28"/>
          <w:szCs w:val="28"/>
        </w:rPr>
        <w:t>be ever seeing, but never perceiving.</w:t>
      </w:r>
    </w:p>
    <w:p w14:paraId="2B555C55" w14:textId="77777777" w:rsidR="005E19AC" w:rsidRPr="002B45C5" w:rsidRDefault="005E19AC" w:rsidP="00B134DB">
      <w:pPr>
        <w:rPr>
          <w:bCs/>
          <w:sz w:val="28"/>
          <w:szCs w:val="28"/>
        </w:rPr>
      </w:pPr>
      <w:r w:rsidRPr="002B45C5">
        <w:rPr>
          <w:bCs/>
          <w:sz w:val="28"/>
          <w:szCs w:val="28"/>
        </w:rPr>
        <w:t>Make the heart of this people calloused;</w:t>
      </w:r>
    </w:p>
    <w:p w14:paraId="04C3E294" w14:textId="77777777" w:rsidR="005E19AC" w:rsidRPr="002B45C5" w:rsidRDefault="005E19AC" w:rsidP="00B134DB">
      <w:pPr>
        <w:rPr>
          <w:bCs/>
          <w:sz w:val="28"/>
          <w:szCs w:val="28"/>
        </w:rPr>
      </w:pPr>
      <w:r w:rsidRPr="002B45C5">
        <w:rPr>
          <w:bCs/>
          <w:sz w:val="28"/>
          <w:szCs w:val="28"/>
        </w:rPr>
        <w:t>make their ears dull and close their eyes.</w:t>
      </w:r>
    </w:p>
    <w:p w14:paraId="69D7F5FF" w14:textId="77777777" w:rsidR="005E19AC" w:rsidRPr="002B45C5" w:rsidRDefault="005E19AC" w:rsidP="00B134DB">
      <w:pPr>
        <w:rPr>
          <w:bCs/>
          <w:sz w:val="28"/>
          <w:szCs w:val="28"/>
        </w:rPr>
      </w:pPr>
      <w:r w:rsidRPr="002B45C5">
        <w:rPr>
          <w:bCs/>
          <w:sz w:val="28"/>
          <w:szCs w:val="28"/>
        </w:rPr>
        <w:t xml:space="preserve">Otherwise they might see with their eyes, </w:t>
      </w:r>
    </w:p>
    <w:p w14:paraId="1D051440" w14:textId="77777777" w:rsidR="005E19AC" w:rsidRPr="002B45C5" w:rsidRDefault="005E19AC" w:rsidP="00B134DB">
      <w:pPr>
        <w:rPr>
          <w:bCs/>
          <w:sz w:val="28"/>
          <w:szCs w:val="28"/>
        </w:rPr>
      </w:pPr>
      <w:r w:rsidRPr="002B45C5">
        <w:rPr>
          <w:bCs/>
          <w:sz w:val="28"/>
          <w:szCs w:val="28"/>
        </w:rPr>
        <w:t>hear with their ears,</w:t>
      </w:r>
    </w:p>
    <w:p w14:paraId="66E6A234" w14:textId="77777777" w:rsidR="005E19AC" w:rsidRPr="002B45C5" w:rsidRDefault="005E19AC" w:rsidP="00B134DB">
      <w:pPr>
        <w:rPr>
          <w:bCs/>
          <w:sz w:val="28"/>
          <w:szCs w:val="28"/>
        </w:rPr>
      </w:pPr>
      <w:r w:rsidRPr="002B45C5">
        <w:rPr>
          <w:bCs/>
          <w:sz w:val="28"/>
          <w:szCs w:val="28"/>
        </w:rPr>
        <w:t xml:space="preserve">understand with their hearts, </w:t>
      </w:r>
    </w:p>
    <w:p w14:paraId="76837A7B" w14:textId="43CC5EFA" w:rsidR="005E19AC" w:rsidRPr="002B45C5" w:rsidRDefault="005E19AC" w:rsidP="00B134DB">
      <w:pPr>
        <w:rPr>
          <w:bCs/>
          <w:sz w:val="28"/>
          <w:szCs w:val="28"/>
        </w:rPr>
      </w:pPr>
      <w:r w:rsidRPr="002B45C5">
        <w:rPr>
          <w:bCs/>
          <w:sz w:val="28"/>
          <w:szCs w:val="28"/>
        </w:rPr>
        <w:t>and turn and be healed.”</w:t>
      </w:r>
    </w:p>
    <w:p w14:paraId="1B5CF719" w14:textId="77777777" w:rsidR="008A794B" w:rsidRPr="002B45C5" w:rsidRDefault="008A794B" w:rsidP="00721A59">
      <w:pPr>
        <w:jc w:val="center"/>
        <w:rPr>
          <w:bCs/>
          <w:sz w:val="28"/>
          <w:szCs w:val="28"/>
        </w:rPr>
      </w:pPr>
      <w:r w:rsidRPr="002B45C5">
        <w:rPr>
          <w:bCs/>
          <w:sz w:val="28"/>
          <w:szCs w:val="28"/>
        </w:rPr>
        <w:lastRenderedPageBreak/>
        <w:t xml:space="preserve">The Jews did not </w:t>
      </w:r>
      <w:proofErr w:type="gramStart"/>
      <w:r w:rsidRPr="002B45C5">
        <w:rPr>
          <w:bCs/>
          <w:sz w:val="28"/>
          <w:szCs w:val="28"/>
        </w:rPr>
        <w:t>believe,</w:t>
      </w:r>
      <w:proofErr w:type="gramEnd"/>
      <w:r w:rsidRPr="002B45C5">
        <w:rPr>
          <w:bCs/>
          <w:sz w:val="28"/>
          <w:szCs w:val="28"/>
        </w:rPr>
        <w:t xml:space="preserve"> therefore they could not believe.</w:t>
      </w:r>
    </w:p>
    <w:p w14:paraId="58802ADC" w14:textId="12646DE5" w:rsidR="00721A59" w:rsidRDefault="00721A59" w:rsidP="00721A59">
      <w:pPr>
        <w:rPr>
          <w:bCs/>
          <w:sz w:val="28"/>
          <w:szCs w:val="28"/>
        </w:rPr>
      </w:pPr>
    </w:p>
    <w:p w14:paraId="31D8B233" w14:textId="77777777" w:rsidR="002B45C5" w:rsidRPr="002B45C5" w:rsidRDefault="002B45C5" w:rsidP="00721A59">
      <w:pPr>
        <w:rPr>
          <w:bCs/>
          <w:sz w:val="28"/>
          <w:szCs w:val="28"/>
        </w:rPr>
      </w:pPr>
    </w:p>
    <w:p w14:paraId="7E679017" w14:textId="77777777" w:rsidR="00721A59" w:rsidRPr="002B45C5" w:rsidRDefault="00721A59" w:rsidP="00721A59">
      <w:pPr>
        <w:rPr>
          <w:bCs/>
          <w:sz w:val="28"/>
          <w:szCs w:val="28"/>
        </w:rPr>
      </w:pPr>
      <w:r w:rsidRPr="002B45C5">
        <w:rPr>
          <w:bCs/>
          <w:sz w:val="28"/>
          <w:szCs w:val="28"/>
        </w:rPr>
        <w:t xml:space="preserve">John 6:37, 40 </w:t>
      </w:r>
    </w:p>
    <w:p w14:paraId="660FC028" w14:textId="77777777" w:rsidR="00721A59" w:rsidRPr="002B45C5" w:rsidRDefault="00721A59" w:rsidP="00721A59">
      <w:pPr>
        <w:rPr>
          <w:bCs/>
          <w:sz w:val="28"/>
          <w:szCs w:val="28"/>
        </w:rPr>
      </w:pPr>
      <w:r w:rsidRPr="002B45C5">
        <w:rPr>
          <w:bCs/>
          <w:sz w:val="28"/>
          <w:szCs w:val="28"/>
        </w:rPr>
        <w:t>“All that the Father gives me will come to me, and whoever comes to me I will never drive away… For my Father’s will is that everyone who looks to the Son and believes in him shall have eternal life, and I will raise him up at the last day.”</w:t>
      </w:r>
    </w:p>
    <w:p w14:paraId="054BBDD7" w14:textId="6139175B" w:rsidR="00721A59" w:rsidRDefault="00721A59" w:rsidP="00721A59">
      <w:pPr>
        <w:rPr>
          <w:bCs/>
          <w:sz w:val="28"/>
          <w:szCs w:val="28"/>
        </w:rPr>
      </w:pPr>
    </w:p>
    <w:p w14:paraId="6641ED2D" w14:textId="77777777" w:rsidR="002B45C5" w:rsidRPr="002B45C5" w:rsidRDefault="002B45C5" w:rsidP="00721A59">
      <w:pPr>
        <w:rPr>
          <w:bCs/>
          <w:sz w:val="28"/>
          <w:szCs w:val="28"/>
        </w:rPr>
      </w:pPr>
    </w:p>
    <w:p w14:paraId="7B0B12D6" w14:textId="77777777" w:rsidR="00721A59" w:rsidRPr="002B45C5" w:rsidRDefault="00721A59" w:rsidP="00721A59">
      <w:pPr>
        <w:rPr>
          <w:bCs/>
          <w:sz w:val="28"/>
          <w:szCs w:val="28"/>
        </w:rPr>
      </w:pPr>
      <w:r w:rsidRPr="002B45C5">
        <w:rPr>
          <w:bCs/>
          <w:sz w:val="28"/>
          <w:szCs w:val="28"/>
        </w:rPr>
        <w:t>God will not coerce anyone to come to repentance nor will He turn away anyone who comes to Him.</w:t>
      </w:r>
      <w:r w:rsidR="008A09DA" w:rsidRPr="002B45C5">
        <w:rPr>
          <w:bCs/>
          <w:sz w:val="28"/>
          <w:szCs w:val="28"/>
        </w:rPr>
        <w:t xml:space="preserve"> Biblical belief is personal.</w:t>
      </w:r>
    </w:p>
    <w:p w14:paraId="72DE91C0" w14:textId="0A34BF80" w:rsidR="00B111C4" w:rsidRDefault="00B111C4" w:rsidP="00721A59">
      <w:pPr>
        <w:rPr>
          <w:bCs/>
          <w:sz w:val="28"/>
          <w:szCs w:val="28"/>
        </w:rPr>
      </w:pPr>
    </w:p>
    <w:p w14:paraId="24A35769" w14:textId="77777777" w:rsidR="002B45C5" w:rsidRPr="002B45C5" w:rsidRDefault="002B45C5" w:rsidP="00721A59">
      <w:pPr>
        <w:rPr>
          <w:bCs/>
          <w:sz w:val="28"/>
          <w:szCs w:val="28"/>
        </w:rPr>
      </w:pPr>
    </w:p>
    <w:p w14:paraId="051925AA" w14:textId="77777777" w:rsidR="00022751" w:rsidRPr="002B45C5" w:rsidRDefault="00022751" w:rsidP="00B111C4">
      <w:pPr>
        <w:rPr>
          <w:bCs/>
          <w:sz w:val="28"/>
          <w:szCs w:val="28"/>
        </w:rPr>
      </w:pPr>
      <w:r w:rsidRPr="002B45C5">
        <w:rPr>
          <w:bCs/>
          <w:sz w:val="28"/>
          <w:szCs w:val="28"/>
        </w:rPr>
        <w:t>John 12:44, 46</w:t>
      </w:r>
    </w:p>
    <w:p w14:paraId="30C69F95" w14:textId="77777777" w:rsidR="00B111C4" w:rsidRPr="002B45C5" w:rsidRDefault="00022751" w:rsidP="00B111C4">
      <w:pPr>
        <w:rPr>
          <w:bCs/>
          <w:sz w:val="28"/>
          <w:szCs w:val="28"/>
        </w:rPr>
      </w:pPr>
      <w:r w:rsidRPr="002B45C5">
        <w:rPr>
          <w:bCs/>
          <w:sz w:val="28"/>
          <w:szCs w:val="28"/>
        </w:rPr>
        <w:t>“When a man believes in me, he does not believe in me only, but in the one who sent me… I have come into the world as light, so that no one who believes in me should stay in darkness.”</w:t>
      </w:r>
    </w:p>
    <w:p w14:paraId="4EE4F324" w14:textId="252F29B9" w:rsidR="00022751" w:rsidRDefault="00022751" w:rsidP="00B111C4">
      <w:pPr>
        <w:rPr>
          <w:bCs/>
          <w:sz w:val="28"/>
          <w:szCs w:val="28"/>
        </w:rPr>
      </w:pPr>
    </w:p>
    <w:p w14:paraId="1D60732E" w14:textId="77777777" w:rsidR="002B45C5" w:rsidRPr="002B45C5" w:rsidRDefault="002B45C5" w:rsidP="00B111C4">
      <w:pPr>
        <w:rPr>
          <w:bCs/>
          <w:sz w:val="28"/>
          <w:szCs w:val="28"/>
        </w:rPr>
      </w:pPr>
    </w:p>
    <w:p w14:paraId="312760CC" w14:textId="58A3F65D" w:rsidR="00022751" w:rsidRPr="002B45C5" w:rsidRDefault="00022751" w:rsidP="00022751">
      <w:pPr>
        <w:rPr>
          <w:bCs/>
          <w:sz w:val="28"/>
          <w:szCs w:val="28"/>
        </w:rPr>
      </w:pPr>
      <w:r w:rsidRPr="002B45C5">
        <w:rPr>
          <w:bCs/>
          <w:sz w:val="28"/>
          <w:szCs w:val="28"/>
        </w:rPr>
        <w:t>He wants them and us to know such secret faith will not do. Biblical belief is public.</w:t>
      </w:r>
    </w:p>
    <w:p w14:paraId="4EB94FC5" w14:textId="182F5E71" w:rsidR="00022751" w:rsidRDefault="00022751" w:rsidP="00022751">
      <w:pPr>
        <w:rPr>
          <w:bCs/>
          <w:sz w:val="28"/>
          <w:szCs w:val="28"/>
        </w:rPr>
      </w:pPr>
    </w:p>
    <w:p w14:paraId="6C46C766" w14:textId="77777777" w:rsidR="002B45C5" w:rsidRPr="002B45C5" w:rsidRDefault="002B45C5" w:rsidP="00022751">
      <w:pPr>
        <w:rPr>
          <w:bCs/>
          <w:sz w:val="28"/>
          <w:szCs w:val="28"/>
        </w:rPr>
      </w:pPr>
    </w:p>
    <w:p w14:paraId="21A10D2A" w14:textId="77777777" w:rsidR="000046ED" w:rsidRPr="002B45C5" w:rsidRDefault="000046ED" w:rsidP="000046ED">
      <w:pPr>
        <w:rPr>
          <w:sz w:val="28"/>
          <w:szCs w:val="28"/>
        </w:rPr>
      </w:pPr>
      <w:r w:rsidRPr="002B45C5">
        <w:rPr>
          <w:bCs/>
          <w:sz w:val="28"/>
          <w:szCs w:val="28"/>
        </w:rPr>
        <w:t xml:space="preserve">The same message that proclaims life and forgiveness to the believer proclaims condemnation and wrath to the unbeliever. </w:t>
      </w:r>
      <w:r w:rsidRPr="002B45C5">
        <w:rPr>
          <w:sz w:val="28"/>
          <w:szCs w:val="28"/>
        </w:rPr>
        <w:t xml:space="preserve"> </w:t>
      </w:r>
    </w:p>
    <w:p w14:paraId="469B38C4" w14:textId="725C96A7" w:rsidR="000046ED" w:rsidRDefault="000046ED" w:rsidP="000046ED">
      <w:pPr>
        <w:rPr>
          <w:sz w:val="28"/>
          <w:szCs w:val="28"/>
        </w:rPr>
      </w:pPr>
    </w:p>
    <w:p w14:paraId="650C7595" w14:textId="77777777" w:rsidR="002B45C5" w:rsidRPr="002B45C5" w:rsidRDefault="002B45C5" w:rsidP="000046ED">
      <w:pPr>
        <w:rPr>
          <w:sz w:val="28"/>
          <w:szCs w:val="28"/>
        </w:rPr>
      </w:pPr>
    </w:p>
    <w:p w14:paraId="4BDD9A42" w14:textId="77777777" w:rsidR="000046ED" w:rsidRPr="002B45C5" w:rsidRDefault="000046ED" w:rsidP="000046ED">
      <w:pPr>
        <w:rPr>
          <w:bCs/>
          <w:sz w:val="28"/>
          <w:szCs w:val="28"/>
        </w:rPr>
      </w:pPr>
      <w:r w:rsidRPr="002B45C5">
        <w:rPr>
          <w:bCs/>
          <w:sz w:val="28"/>
          <w:szCs w:val="28"/>
        </w:rPr>
        <w:t>Biblical Belief is both Personal and Public</w:t>
      </w:r>
    </w:p>
    <w:p w14:paraId="06A104FE" w14:textId="77777777" w:rsidR="00B134DB" w:rsidRPr="002B45C5" w:rsidRDefault="00B134DB" w:rsidP="00B134DB">
      <w:pPr>
        <w:tabs>
          <w:tab w:val="left" w:pos="3750"/>
        </w:tabs>
        <w:rPr>
          <w:rFonts w:cstheme="minorHAnsi"/>
          <w:color w:val="000000"/>
          <w:sz w:val="28"/>
          <w:szCs w:val="28"/>
        </w:rPr>
      </w:pPr>
      <w:bookmarkStart w:id="0" w:name="_GoBack"/>
      <w:bookmarkEnd w:id="0"/>
    </w:p>
    <w:p w14:paraId="6A494323" w14:textId="77777777" w:rsidR="00B134DB" w:rsidRPr="002B45C5" w:rsidRDefault="00B134DB" w:rsidP="00B134DB">
      <w:pPr>
        <w:tabs>
          <w:tab w:val="left" w:pos="3750"/>
        </w:tabs>
        <w:rPr>
          <w:rFonts w:cstheme="minorHAnsi"/>
          <w:color w:val="000000"/>
          <w:sz w:val="28"/>
          <w:szCs w:val="28"/>
        </w:rPr>
      </w:pPr>
    </w:p>
    <w:p w14:paraId="17A17EC4" w14:textId="77777777" w:rsidR="00B134DB" w:rsidRPr="002B45C5" w:rsidRDefault="00B134DB" w:rsidP="00B134DB">
      <w:pPr>
        <w:tabs>
          <w:tab w:val="left" w:pos="3750"/>
        </w:tabs>
        <w:rPr>
          <w:rFonts w:cstheme="minorHAnsi"/>
          <w:bCs/>
          <w:color w:val="000000"/>
          <w:sz w:val="28"/>
          <w:szCs w:val="28"/>
        </w:rPr>
      </w:pPr>
    </w:p>
    <w:p w14:paraId="2988F202" w14:textId="77777777" w:rsidR="005C645C" w:rsidRPr="002B45C5" w:rsidRDefault="005C645C" w:rsidP="005C645C">
      <w:pPr>
        <w:rPr>
          <w:rFonts w:cstheme="minorHAnsi"/>
          <w:color w:val="000000"/>
          <w:sz w:val="28"/>
          <w:szCs w:val="28"/>
        </w:rPr>
      </w:pPr>
    </w:p>
    <w:p w14:paraId="05B8F12D" w14:textId="77777777" w:rsidR="005C645C" w:rsidRPr="002B45C5" w:rsidRDefault="005C645C" w:rsidP="005C645C">
      <w:pPr>
        <w:pStyle w:val="ListParagraph"/>
        <w:rPr>
          <w:rFonts w:cstheme="minorHAnsi"/>
          <w:color w:val="000000"/>
          <w:sz w:val="28"/>
          <w:szCs w:val="28"/>
        </w:rPr>
      </w:pPr>
    </w:p>
    <w:p w14:paraId="2308F28A" w14:textId="77777777" w:rsidR="005C645C" w:rsidRPr="002B45C5" w:rsidRDefault="005C645C" w:rsidP="005C645C">
      <w:pPr>
        <w:rPr>
          <w:rFonts w:cstheme="minorHAnsi"/>
          <w:color w:val="000000"/>
          <w:sz w:val="28"/>
          <w:szCs w:val="28"/>
        </w:rPr>
      </w:pPr>
    </w:p>
    <w:p w14:paraId="294D4B89" w14:textId="77777777" w:rsidR="005C645C" w:rsidRPr="002B45C5" w:rsidRDefault="005C645C" w:rsidP="00CB596E"/>
    <w:sectPr w:rsidR="005C645C" w:rsidRPr="002B45C5" w:rsidSect="002B45C5">
      <w:pgSz w:w="12240" w:h="15840"/>
      <w:pgMar w:top="1431"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F05D2"/>
    <w:multiLevelType w:val="hybridMultilevel"/>
    <w:tmpl w:val="611E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1D7642"/>
    <w:multiLevelType w:val="hybridMultilevel"/>
    <w:tmpl w:val="E5F69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C16913"/>
    <w:multiLevelType w:val="hybridMultilevel"/>
    <w:tmpl w:val="A3406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6E"/>
    <w:rsid w:val="000046ED"/>
    <w:rsid w:val="00022751"/>
    <w:rsid w:val="0018129B"/>
    <w:rsid w:val="001D2DBA"/>
    <w:rsid w:val="002B45C5"/>
    <w:rsid w:val="00383BF6"/>
    <w:rsid w:val="00471D7F"/>
    <w:rsid w:val="005C645C"/>
    <w:rsid w:val="005E19AC"/>
    <w:rsid w:val="00721A59"/>
    <w:rsid w:val="008A09DA"/>
    <w:rsid w:val="008A7513"/>
    <w:rsid w:val="008A794B"/>
    <w:rsid w:val="00AD6234"/>
    <w:rsid w:val="00B111C4"/>
    <w:rsid w:val="00B134DB"/>
    <w:rsid w:val="00C45D3D"/>
    <w:rsid w:val="00CB596E"/>
    <w:rsid w:val="00D4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74AC77"/>
  <w15:chartTrackingRefBased/>
  <w15:docId w15:val="{C29D5BC5-8AFF-F742-A711-E3CD8269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96E"/>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Sanford</dc:creator>
  <cp:keywords/>
  <dc:description/>
  <cp:lastModifiedBy>Microsoft Office User</cp:lastModifiedBy>
  <cp:revision>3</cp:revision>
  <cp:lastPrinted>2024-02-09T14:59:00Z</cp:lastPrinted>
  <dcterms:created xsi:type="dcterms:W3CDTF">2024-02-09T13:17:00Z</dcterms:created>
  <dcterms:modified xsi:type="dcterms:W3CDTF">2024-02-09T14:59:00Z</dcterms:modified>
</cp:coreProperties>
</file>