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26A1A" w14:textId="77777777" w:rsidR="003B228E" w:rsidRPr="00443878" w:rsidRDefault="0015199C" w:rsidP="003B228E">
      <w:pPr>
        <w:rPr>
          <w:rFonts w:ascii="Avenir Book" w:hAnsi="Avenir Book"/>
          <w:sz w:val="22"/>
          <w:szCs w:val="22"/>
        </w:rPr>
      </w:pPr>
      <w:r>
        <w:rPr>
          <w:rFonts w:ascii="Avenir Book" w:hAnsi="Avenir Book"/>
          <w:sz w:val="22"/>
          <w:szCs w:val="22"/>
        </w:rPr>
        <w:t xml:space="preserve">Series: </w:t>
      </w:r>
      <w:r w:rsidR="004C467A">
        <w:rPr>
          <w:rFonts w:ascii="Avenir Book" w:hAnsi="Avenir Book"/>
          <w:sz w:val="22"/>
          <w:szCs w:val="22"/>
        </w:rPr>
        <w:t>Christmas Gifts (John 1)</w:t>
      </w:r>
    </w:p>
    <w:p w14:paraId="0B1D4AE1" w14:textId="77777777" w:rsidR="003B228E" w:rsidRPr="009439A9" w:rsidRDefault="003B228E" w:rsidP="003B228E">
      <w:pPr>
        <w:rPr>
          <w:rFonts w:ascii="Avenir Book" w:hAnsi="Avenir Book"/>
          <w:b/>
          <w:sz w:val="22"/>
          <w:szCs w:val="22"/>
        </w:rPr>
      </w:pPr>
      <w:r w:rsidRPr="009439A9">
        <w:rPr>
          <w:rFonts w:ascii="Avenir Book" w:hAnsi="Avenir Book"/>
          <w:b/>
          <w:sz w:val="22"/>
          <w:szCs w:val="22"/>
        </w:rPr>
        <w:t xml:space="preserve">Title: </w:t>
      </w:r>
      <w:r w:rsidR="004C467A">
        <w:rPr>
          <w:rFonts w:ascii="Avenir Book" w:hAnsi="Avenir Book"/>
          <w:b/>
          <w:sz w:val="22"/>
          <w:szCs w:val="22"/>
        </w:rPr>
        <w:t>The Gift of Knowing God</w:t>
      </w:r>
    </w:p>
    <w:p w14:paraId="7DCE4EA2" w14:textId="77777777" w:rsidR="00FA323E" w:rsidRDefault="00241844" w:rsidP="001F41DF">
      <w:pPr>
        <w:rPr>
          <w:rFonts w:ascii="Avenir Book" w:hAnsi="Avenir Book"/>
          <w:sz w:val="22"/>
          <w:szCs w:val="22"/>
        </w:rPr>
      </w:pPr>
      <w:r>
        <w:rPr>
          <w:rFonts w:ascii="Avenir Book" w:hAnsi="Avenir Book"/>
          <w:sz w:val="22"/>
          <w:szCs w:val="22"/>
        </w:rPr>
        <w:t xml:space="preserve">Text: </w:t>
      </w:r>
      <w:r w:rsidR="004C467A">
        <w:rPr>
          <w:rFonts w:ascii="Avenir Book" w:hAnsi="Avenir Book"/>
          <w:sz w:val="22"/>
          <w:szCs w:val="22"/>
        </w:rPr>
        <w:t>“In the Beginning was the Word”</w:t>
      </w:r>
    </w:p>
    <w:p w14:paraId="6EABA631" w14:textId="77777777" w:rsidR="00FE1F9E" w:rsidRDefault="00855320" w:rsidP="001F41DF">
      <w:pPr>
        <w:rPr>
          <w:rFonts w:ascii="Avenir Book" w:hAnsi="Avenir Book"/>
          <w:sz w:val="22"/>
          <w:szCs w:val="22"/>
        </w:rPr>
      </w:pPr>
      <w:r>
        <w:rPr>
          <w:rFonts w:ascii="Avenir Book" w:hAnsi="Avenir Book"/>
          <w:sz w:val="22"/>
          <w:szCs w:val="22"/>
        </w:rPr>
        <w:t xml:space="preserve">Preaching Date: </w:t>
      </w:r>
      <w:r w:rsidR="004C467A">
        <w:rPr>
          <w:rFonts w:ascii="Avenir Book" w:hAnsi="Avenir Book"/>
          <w:sz w:val="22"/>
          <w:szCs w:val="22"/>
        </w:rPr>
        <w:t>December 6</w:t>
      </w:r>
    </w:p>
    <w:p w14:paraId="4A13A40E" w14:textId="77777777" w:rsidR="00BB10B4" w:rsidRDefault="00BB10B4" w:rsidP="003B228E">
      <w:pPr>
        <w:rPr>
          <w:rFonts w:ascii="Avenir Book" w:hAnsi="Avenir Book"/>
          <w:sz w:val="22"/>
          <w:szCs w:val="22"/>
        </w:rPr>
      </w:pPr>
    </w:p>
    <w:p w14:paraId="6E898978" w14:textId="77777777" w:rsidR="00C92B7B" w:rsidRPr="00C92B7B" w:rsidRDefault="00C53E62" w:rsidP="00C92B7B">
      <w:pPr>
        <w:rPr>
          <w:rFonts w:ascii="Avenir Book" w:hAnsi="Avenir Book"/>
          <w:sz w:val="22"/>
          <w:szCs w:val="22"/>
        </w:rPr>
      </w:pPr>
      <w:r>
        <w:rPr>
          <w:rFonts w:ascii="Avenir Book" w:hAnsi="Avenir Book"/>
          <w:sz w:val="22"/>
          <w:szCs w:val="22"/>
        </w:rPr>
        <w:t>Key Verse</w:t>
      </w:r>
      <w:r w:rsidR="003B228E" w:rsidRPr="007F6005">
        <w:rPr>
          <w:rFonts w:ascii="Avenir Book" w:hAnsi="Avenir Book"/>
          <w:sz w:val="22"/>
          <w:szCs w:val="22"/>
        </w:rPr>
        <w:t>:</w:t>
      </w:r>
      <w:r>
        <w:rPr>
          <w:rFonts w:ascii="Avenir Book" w:hAnsi="Avenir Book"/>
          <w:sz w:val="22"/>
          <w:szCs w:val="22"/>
        </w:rPr>
        <w:t xml:space="preserve"> </w:t>
      </w:r>
      <w:r>
        <w:rPr>
          <w:rFonts w:ascii="Avenir Book" w:hAnsi="Avenir Book"/>
          <w:sz w:val="22"/>
          <w:szCs w:val="22"/>
        </w:rPr>
        <w:br/>
      </w:r>
      <w:r w:rsidR="004C467A">
        <w:rPr>
          <w:rFonts w:ascii="Avenir Book" w:hAnsi="Avenir Book"/>
          <w:sz w:val="22"/>
          <w:szCs w:val="22"/>
        </w:rPr>
        <w:t>John 1:1a</w:t>
      </w:r>
    </w:p>
    <w:p w14:paraId="2D6BBF60" w14:textId="77777777" w:rsidR="00C92B7B" w:rsidRPr="00C92B7B" w:rsidRDefault="00C92B7B" w:rsidP="00C92B7B">
      <w:pPr>
        <w:rPr>
          <w:rFonts w:ascii="Avenir Book" w:hAnsi="Avenir Book"/>
          <w:sz w:val="22"/>
          <w:szCs w:val="22"/>
        </w:rPr>
      </w:pPr>
    </w:p>
    <w:p w14:paraId="1999863E" w14:textId="77777777" w:rsidR="003B228E" w:rsidRDefault="004C467A" w:rsidP="00C92B7B">
      <w:pPr>
        <w:rPr>
          <w:rFonts w:ascii="Avenir Book" w:hAnsi="Avenir Book"/>
          <w:sz w:val="22"/>
          <w:szCs w:val="22"/>
        </w:rPr>
      </w:pPr>
      <w:r>
        <w:rPr>
          <w:rFonts w:ascii="Avenir Book" w:hAnsi="Avenir Book"/>
          <w:sz w:val="22"/>
          <w:szCs w:val="22"/>
        </w:rPr>
        <w:t>“In the beginning was the word.”</w:t>
      </w:r>
    </w:p>
    <w:p w14:paraId="31BFAD20" w14:textId="77777777" w:rsidR="001F41DF" w:rsidRDefault="001F41DF">
      <w:pPr>
        <w:rPr>
          <w:rFonts w:ascii="Avenir Book" w:hAnsi="Avenir Book"/>
          <w:sz w:val="22"/>
          <w:szCs w:val="22"/>
        </w:rPr>
      </w:pPr>
    </w:p>
    <w:p w14:paraId="21616BBC" w14:textId="77777777" w:rsidR="00DF3CD4" w:rsidRDefault="00DF3CD4">
      <w:pPr>
        <w:rPr>
          <w:rFonts w:ascii="Avenir Book" w:hAnsi="Avenir Book"/>
          <w:sz w:val="22"/>
          <w:szCs w:val="22"/>
        </w:rPr>
      </w:pPr>
      <w:r>
        <w:rPr>
          <w:rFonts w:ascii="Avenir Book" w:hAnsi="Avenir Book"/>
          <w:sz w:val="22"/>
          <w:szCs w:val="22"/>
        </w:rPr>
        <w:t>Intro:</w:t>
      </w:r>
    </w:p>
    <w:p w14:paraId="316ECD3C" w14:textId="77777777" w:rsidR="00DF3CD4" w:rsidRDefault="00DF3CD4">
      <w:pPr>
        <w:rPr>
          <w:rFonts w:ascii="Avenir Book" w:hAnsi="Avenir Book"/>
          <w:sz w:val="22"/>
          <w:szCs w:val="22"/>
        </w:rPr>
      </w:pPr>
      <w:r>
        <w:rPr>
          <w:rFonts w:ascii="Avenir Book" w:hAnsi="Avenir Book"/>
          <w:sz w:val="22"/>
          <w:szCs w:val="22"/>
        </w:rPr>
        <w:t>John discipled Polycarp</w:t>
      </w:r>
    </w:p>
    <w:p w14:paraId="02C44AA5" w14:textId="77777777" w:rsidR="00DF3CD4" w:rsidRDefault="00DF3CD4">
      <w:pPr>
        <w:rPr>
          <w:rFonts w:ascii="Avenir Book" w:hAnsi="Avenir Book"/>
          <w:sz w:val="22"/>
          <w:szCs w:val="22"/>
        </w:rPr>
      </w:pPr>
      <w:r>
        <w:rPr>
          <w:rFonts w:ascii="Avenir Book" w:hAnsi="Avenir Book"/>
          <w:sz w:val="22"/>
          <w:szCs w:val="22"/>
        </w:rPr>
        <w:t>Polycarp discipled Irenaeus of Lyon</w:t>
      </w:r>
    </w:p>
    <w:p w14:paraId="3F70593C" w14:textId="77777777" w:rsidR="00DF3CD4" w:rsidRDefault="00DF3CD4">
      <w:pPr>
        <w:rPr>
          <w:rFonts w:ascii="Avenir Book" w:hAnsi="Avenir Book"/>
          <w:sz w:val="22"/>
          <w:szCs w:val="22"/>
        </w:rPr>
      </w:pPr>
      <w:r>
        <w:rPr>
          <w:rFonts w:ascii="Avenir Book" w:hAnsi="Avenir Book"/>
          <w:sz w:val="22"/>
          <w:szCs w:val="22"/>
        </w:rPr>
        <w:t>Irenaeus said John wrote his gospel in response to Cerinthus.</w:t>
      </w:r>
    </w:p>
    <w:p w14:paraId="541C1C9A" w14:textId="77777777" w:rsidR="007D2265" w:rsidRDefault="007D2265">
      <w:pPr>
        <w:rPr>
          <w:rFonts w:ascii="Avenir Book" w:hAnsi="Avenir Book"/>
          <w:sz w:val="22"/>
          <w:szCs w:val="22"/>
        </w:rPr>
      </w:pPr>
    </w:p>
    <w:p w14:paraId="55822D90" w14:textId="77777777" w:rsidR="007D2265" w:rsidRPr="007D2265" w:rsidRDefault="007D2265" w:rsidP="007D2265">
      <w:pPr>
        <w:rPr>
          <w:rFonts w:ascii="Times New Roman" w:eastAsia="Times New Roman" w:hAnsi="Times New Roman"/>
          <w:color w:val="auto"/>
          <w:spacing w:val="0"/>
          <w:sz w:val="24"/>
          <w:szCs w:val="24"/>
        </w:rPr>
      </w:pPr>
      <w:r w:rsidRPr="003D6748">
        <w:rPr>
          <w:rFonts w:ascii="Helvetica" w:eastAsia="Times New Roman" w:hAnsi="Helvetica"/>
          <w:bCs/>
          <w:color w:val="202122"/>
          <w:spacing w:val="0"/>
          <w:sz w:val="21"/>
          <w:szCs w:val="21"/>
          <w:shd w:val="clear" w:color="auto" w:fill="FFFFFF"/>
        </w:rPr>
        <w:t xml:space="preserve">(Wikipedia) </w:t>
      </w:r>
      <w:r w:rsidRPr="007D2265">
        <w:rPr>
          <w:rFonts w:ascii="Helvetica" w:eastAsia="Times New Roman" w:hAnsi="Helvetica"/>
          <w:bCs/>
          <w:color w:val="202122"/>
          <w:spacing w:val="0"/>
          <w:sz w:val="21"/>
          <w:szCs w:val="21"/>
          <w:shd w:val="clear" w:color="auto" w:fill="FFFFFF"/>
        </w:rPr>
        <w:t>Cerinthus</w:t>
      </w:r>
      <w:r w:rsidRPr="007D2265">
        <w:rPr>
          <w:rFonts w:ascii="Helvetica" w:eastAsia="Times New Roman" w:hAnsi="Helvetica"/>
          <w:color w:val="202122"/>
          <w:spacing w:val="0"/>
          <w:sz w:val="21"/>
          <w:szCs w:val="21"/>
          <w:shd w:val="clear" w:color="auto" w:fill="FFFFFF"/>
        </w:rPr>
        <w:t> (</w:t>
      </w:r>
      <w:hyperlink r:id="rId5" w:tooltip="Greek language" w:history="1">
        <w:r w:rsidRPr="007D2265">
          <w:rPr>
            <w:rFonts w:ascii="Helvetica" w:eastAsia="Times New Roman" w:hAnsi="Helvetica"/>
            <w:color w:val="0B0080"/>
            <w:spacing w:val="0"/>
            <w:sz w:val="21"/>
            <w:szCs w:val="21"/>
            <w:shd w:val="clear" w:color="auto" w:fill="FFFFFF"/>
          </w:rPr>
          <w:t>Greek</w:t>
        </w:r>
      </w:hyperlink>
      <w:r w:rsidRPr="007D2265">
        <w:rPr>
          <w:rFonts w:ascii="Helvetica" w:eastAsia="Times New Roman" w:hAnsi="Helvetica"/>
          <w:color w:val="202122"/>
          <w:spacing w:val="0"/>
          <w:sz w:val="21"/>
          <w:szCs w:val="21"/>
          <w:shd w:val="clear" w:color="auto" w:fill="FFFFFF"/>
        </w:rPr>
        <w:t>: </w:t>
      </w:r>
      <w:proofErr w:type="spellStart"/>
      <w:r w:rsidRPr="007D2265">
        <w:rPr>
          <w:rFonts w:ascii="Helvetica" w:eastAsia="Times New Roman" w:hAnsi="Helvetica"/>
          <w:color w:val="202122"/>
          <w:spacing w:val="0"/>
          <w:sz w:val="21"/>
          <w:szCs w:val="21"/>
          <w:shd w:val="clear" w:color="auto" w:fill="FFFFFF"/>
          <w:lang w:val="el-GR"/>
        </w:rPr>
        <w:t>Κήρινθος</w:t>
      </w:r>
      <w:proofErr w:type="spellEnd"/>
      <w:r w:rsidRPr="007D2265">
        <w:rPr>
          <w:rFonts w:ascii="Helvetica" w:eastAsia="Times New Roman" w:hAnsi="Helvetica"/>
          <w:color w:val="202122"/>
          <w:spacing w:val="0"/>
          <w:sz w:val="21"/>
          <w:szCs w:val="21"/>
          <w:shd w:val="clear" w:color="auto" w:fill="FFFFFF"/>
        </w:rPr>
        <w:t>; fl. c. 50-100 AD) was an early </w:t>
      </w:r>
      <w:hyperlink r:id="rId6" w:tooltip="Gnostic" w:history="1">
        <w:r w:rsidRPr="007D2265">
          <w:rPr>
            <w:rFonts w:ascii="Helvetica" w:eastAsia="Times New Roman" w:hAnsi="Helvetica"/>
            <w:color w:val="0B0080"/>
            <w:spacing w:val="0"/>
            <w:sz w:val="21"/>
            <w:szCs w:val="21"/>
            <w:shd w:val="clear" w:color="auto" w:fill="FFFFFF"/>
          </w:rPr>
          <w:t>gnostic</w:t>
        </w:r>
      </w:hyperlink>
      <w:r w:rsidRPr="007D2265">
        <w:rPr>
          <w:rFonts w:ascii="Helvetica" w:eastAsia="Times New Roman" w:hAnsi="Helvetica"/>
          <w:color w:val="202122"/>
          <w:spacing w:val="0"/>
          <w:sz w:val="21"/>
          <w:szCs w:val="21"/>
          <w:shd w:val="clear" w:color="auto" w:fill="FFFFFF"/>
        </w:rPr>
        <w:t> </w:t>
      </w:r>
      <w:hyperlink r:id="rId7" w:tooltip="Christianity" w:history="1">
        <w:r w:rsidRPr="007D2265">
          <w:rPr>
            <w:rFonts w:ascii="Helvetica" w:eastAsia="Times New Roman" w:hAnsi="Helvetica"/>
            <w:color w:val="0B0080"/>
            <w:spacing w:val="0"/>
            <w:sz w:val="21"/>
            <w:szCs w:val="21"/>
            <w:shd w:val="clear" w:color="auto" w:fill="FFFFFF"/>
          </w:rPr>
          <w:t>Christian</w:t>
        </w:r>
      </w:hyperlink>
      <w:r w:rsidRPr="007D2265">
        <w:rPr>
          <w:rFonts w:ascii="Helvetica" w:eastAsia="Times New Roman" w:hAnsi="Helvetica"/>
          <w:color w:val="202122"/>
          <w:spacing w:val="0"/>
          <w:sz w:val="21"/>
          <w:szCs w:val="21"/>
          <w:shd w:val="clear" w:color="auto" w:fill="FFFFFF"/>
        </w:rPr>
        <w:t>, who was prominent as a </w:t>
      </w:r>
      <w:hyperlink r:id="rId8" w:tooltip="Heresiarch" w:history="1">
        <w:r w:rsidRPr="007D2265">
          <w:rPr>
            <w:rFonts w:ascii="Helvetica" w:eastAsia="Times New Roman" w:hAnsi="Helvetica"/>
            <w:color w:val="0B0080"/>
            <w:spacing w:val="0"/>
            <w:sz w:val="21"/>
            <w:szCs w:val="21"/>
            <w:shd w:val="clear" w:color="auto" w:fill="FFFFFF"/>
          </w:rPr>
          <w:t>heresiarch</w:t>
        </w:r>
      </w:hyperlink>
      <w:r w:rsidRPr="007D2265">
        <w:rPr>
          <w:rFonts w:ascii="Helvetica" w:eastAsia="Times New Roman" w:hAnsi="Helvetica"/>
          <w:color w:val="202122"/>
          <w:spacing w:val="0"/>
          <w:sz w:val="21"/>
          <w:szCs w:val="21"/>
          <w:shd w:val="clear" w:color="auto" w:fill="FFFFFF"/>
        </w:rPr>
        <w:t> in the view of the early </w:t>
      </w:r>
      <w:hyperlink r:id="rId9" w:tooltip="Church Fathers" w:history="1">
        <w:r w:rsidRPr="007D2265">
          <w:rPr>
            <w:rFonts w:ascii="Helvetica" w:eastAsia="Times New Roman" w:hAnsi="Helvetica"/>
            <w:color w:val="0B0080"/>
            <w:spacing w:val="0"/>
            <w:sz w:val="21"/>
            <w:szCs w:val="21"/>
            <w:shd w:val="clear" w:color="auto" w:fill="FFFFFF"/>
          </w:rPr>
          <w:t>Church Fathers</w:t>
        </w:r>
      </w:hyperlink>
      <w:r w:rsidRPr="007D2265">
        <w:rPr>
          <w:rFonts w:ascii="Helvetica" w:eastAsia="Times New Roman" w:hAnsi="Helvetica"/>
          <w:color w:val="202122"/>
          <w:spacing w:val="0"/>
          <w:sz w:val="21"/>
          <w:szCs w:val="21"/>
          <w:shd w:val="clear" w:color="auto" w:fill="FFFFFF"/>
        </w:rPr>
        <w:t>.</w:t>
      </w:r>
      <w:hyperlink r:id="rId10" w:anchor="cite_note-ReferenceA-1" w:history="1">
        <w:r w:rsidRPr="007D2265">
          <w:rPr>
            <w:rFonts w:ascii="Helvetica" w:eastAsia="Times New Roman" w:hAnsi="Helvetica"/>
            <w:color w:val="0B0080"/>
            <w:spacing w:val="0"/>
            <w:sz w:val="17"/>
            <w:szCs w:val="17"/>
            <w:shd w:val="clear" w:color="auto" w:fill="FFFFFF"/>
            <w:vertAlign w:val="superscript"/>
          </w:rPr>
          <w:t>[1]</w:t>
        </w:r>
      </w:hyperlink>
      <w:r w:rsidRPr="007D2265">
        <w:rPr>
          <w:rFonts w:ascii="Helvetica" w:eastAsia="Times New Roman" w:hAnsi="Helvetica"/>
          <w:color w:val="202122"/>
          <w:spacing w:val="0"/>
          <w:sz w:val="21"/>
          <w:szCs w:val="21"/>
          <w:shd w:val="clear" w:color="auto" w:fill="FFFFFF"/>
        </w:rPr>
        <w:t> Contrary to the Church Fathers, he used the </w:t>
      </w:r>
      <w:hyperlink r:id="rId11" w:tooltip="Gospel of Cerinthus" w:history="1">
        <w:r w:rsidRPr="007D2265">
          <w:rPr>
            <w:rFonts w:ascii="Helvetica" w:eastAsia="Times New Roman" w:hAnsi="Helvetica"/>
            <w:color w:val="0B0080"/>
            <w:spacing w:val="0"/>
            <w:sz w:val="21"/>
            <w:szCs w:val="21"/>
            <w:shd w:val="clear" w:color="auto" w:fill="FFFFFF"/>
          </w:rPr>
          <w:t>Gospel of Cerinthus</w:t>
        </w:r>
      </w:hyperlink>
      <w:r w:rsidRPr="007D2265">
        <w:rPr>
          <w:rFonts w:ascii="Helvetica" w:eastAsia="Times New Roman" w:hAnsi="Helvetica"/>
          <w:color w:val="202122"/>
          <w:spacing w:val="0"/>
          <w:sz w:val="21"/>
          <w:szCs w:val="21"/>
          <w:shd w:val="clear" w:color="auto" w:fill="FFFFFF"/>
        </w:rPr>
        <w:t>, and denied that the Supreme God made the physical world.</w:t>
      </w:r>
      <w:hyperlink r:id="rId12" w:anchor="cite_note-ReferenceA-1" w:history="1">
        <w:r w:rsidRPr="007D2265">
          <w:rPr>
            <w:rFonts w:ascii="Helvetica" w:eastAsia="Times New Roman" w:hAnsi="Helvetica"/>
            <w:color w:val="0B0080"/>
            <w:spacing w:val="0"/>
            <w:sz w:val="17"/>
            <w:szCs w:val="17"/>
            <w:shd w:val="clear" w:color="auto" w:fill="FFFFFF"/>
            <w:vertAlign w:val="superscript"/>
          </w:rPr>
          <w:t>[1]</w:t>
        </w:r>
      </w:hyperlink>
      <w:hyperlink r:id="rId13" w:anchor="cite_note-2" w:history="1">
        <w:r w:rsidRPr="007D2265">
          <w:rPr>
            <w:rFonts w:ascii="Helvetica" w:eastAsia="Times New Roman" w:hAnsi="Helvetica"/>
            <w:color w:val="0B0080"/>
            <w:spacing w:val="0"/>
            <w:sz w:val="17"/>
            <w:szCs w:val="17"/>
            <w:shd w:val="clear" w:color="auto" w:fill="FFFFFF"/>
            <w:vertAlign w:val="superscript"/>
          </w:rPr>
          <w:t>[2]</w:t>
        </w:r>
      </w:hyperlink>
      <w:r w:rsidRPr="007D2265">
        <w:rPr>
          <w:rFonts w:ascii="Helvetica" w:eastAsia="Times New Roman" w:hAnsi="Helvetica"/>
          <w:color w:val="202122"/>
          <w:spacing w:val="0"/>
          <w:sz w:val="21"/>
          <w:szCs w:val="21"/>
          <w:shd w:val="clear" w:color="auto" w:fill="FFFFFF"/>
        </w:rPr>
        <w:t> In Cerinthus' interpretation, the Christ descended upon Jesus at </w:t>
      </w:r>
      <w:hyperlink r:id="rId14" w:tooltip="Baptism of Jesus" w:history="1">
        <w:r w:rsidRPr="007D2265">
          <w:rPr>
            <w:rFonts w:ascii="Helvetica" w:eastAsia="Times New Roman" w:hAnsi="Helvetica"/>
            <w:color w:val="0B0080"/>
            <w:spacing w:val="0"/>
            <w:sz w:val="21"/>
            <w:szCs w:val="21"/>
            <w:shd w:val="clear" w:color="auto" w:fill="FFFFFF"/>
          </w:rPr>
          <w:t>baptism</w:t>
        </w:r>
      </w:hyperlink>
      <w:r w:rsidRPr="007D2265">
        <w:rPr>
          <w:rFonts w:ascii="Helvetica" w:eastAsia="Times New Roman" w:hAnsi="Helvetica"/>
          <w:color w:val="202122"/>
          <w:spacing w:val="0"/>
          <w:sz w:val="21"/>
          <w:szCs w:val="21"/>
          <w:shd w:val="clear" w:color="auto" w:fill="FFFFFF"/>
        </w:rPr>
        <w:t xml:space="preserve"> and guided him in ministry and the performing of miracles, but left him </w:t>
      </w:r>
      <w:bookmarkStart w:id="0" w:name="_GoBack"/>
      <w:bookmarkEnd w:id="0"/>
      <w:r w:rsidRPr="007D2265">
        <w:rPr>
          <w:rFonts w:ascii="Helvetica" w:eastAsia="Times New Roman" w:hAnsi="Helvetica"/>
          <w:color w:val="202122"/>
          <w:spacing w:val="0"/>
          <w:sz w:val="21"/>
          <w:szCs w:val="21"/>
          <w:shd w:val="clear" w:color="auto" w:fill="FFFFFF"/>
        </w:rPr>
        <w:t>at the </w:t>
      </w:r>
      <w:hyperlink r:id="rId15" w:tooltip="Death and resurrection of Jesus" w:history="1">
        <w:r w:rsidRPr="007D2265">
          <w:rPr>
            <w:rFonts w:ascii="Helvetica" w:eastAsia="Times New Roman" w:hAnsi="Helvetica"/>
            <w:color w:val="0B0080"/>
            <w:spacing w:val="0"/>
            <w:sz w:val="21"/>
            <w:szCs w:val="21"/>
            <w:shd w:val="clear" w:color="auto" w:fill="FFFFFF"/>
          </w:rPr>
          <w:t>crucifixion</w:t>
        </w:r>
      </w:hyperlink>
      <w:r w:rsidRPr="007D2265">
        <w:rPr>
          <w:rFonts w:ascii="Helvetica" w:eastAsia="Times New Roman" w:hAnsi="Helvetica"/>
          <w:color w:val="202122"/>
          <w:spacing w:val="0"/>
          <w:sz w:val="21"/>
          <w:szCs w:val="21"/>
          <w:shd w:val="clear" w:color="auto" w:fill="FFFFFF"/>
        </w:rPr>
        <w:t>.</w:t>
      </w:r>
      <w:hyperlink r:id="rId16" w:anchor="cite_note-Gundry-3" w:history="1">
        <w:r w:rsidRPr="007D2265">
          <w:rPr>
            <w:rFonts w:ascii="Helvetica" w:eastAsia="Times New Roman" w:hAnsi="Helvetica"/>
            <w:color w:val="0B0080"/>
            <w:spacing w:val="0"/>
            <w:sz w:val="17"/>
            <w:szCs w:val="17"/>
            <w:shd w:val="clear" w:color="auto" w:fill="FFFFFF"/>
            <w:vertAlign w:val="superscript"/>
          </w:rPr>
          <w:t>[3]</w:t>
        </w:r>
      </w:hyperlink>
      <w:hyperlink r:id="rId17" w:anchor="cite_note-4" w:history="1">
        <w:r w:rsidRPr="007D2265">
          <w:rPr>
            <w:rFonts w:ascii="Helvetica" w:eastAsia="Times New Roman" w:hAnsi="Helvetica"/>
            <w:color w:val="0B0080"/>
            <w:spacing w:val="0"/>
            <w:sz w:val="17"/>
            <w:szCs w:val="17"/>
            <w:shd w:val="clear" w:color="auto" w:fill="FFFFFF"/>
            <w:vertAlign w:val="superscript"/>
          </w:rPr>
          <w:t>[4]</w:t>
        </w:r>
      </w:hyperlink>
      <w:r w:rsidRPr="007D2265">
        <w:rPr>
          <w:rFonts w:ascii="Helvetica" w:eastAsia="Times New Roman" w:hAnsi="Helvetica"/>
          <w:color w:val="202122"/>
          <w:spacing w:val="0"/>
          <w:sz w:val="21"/>
          <w:szCs w:val="21"/>
          <w:shd w:val="clear" w:color="auto" w:fill="FFFFFF"/>
        </w:rPr>
        <w:t> Similarly to the </w:t>
      </w:r>
      <w:hyperlink r:id="rId18" w:tooltip="Ebionites" w:history="1">
        <w:r w:rsidRPr="007D2265">
          <w:rPr>
            <w:rFonts w:ascii="Helvetica" w:eastAsia="Times New Roman" w:hAnsi="Helvetica"/>
            <w:color w:val="0B0080"/>
            <w:spacing w:val="0"/>
            <w:sz w:val="21"/>
            <w:szCs w:val="21"/>
            <w:shd w:val="clear" w:color="auto" w:fill="FFFFFF"/>
          </w:rPr>
          <w:t>Ebionites</w:t>
        </w:r>
      </w:hyperlink>
      <w:r w:rsidRPr="007D2265">
        <w:rPr>
          <w:rFonts w:ascii="Helvetica" w:eastAsia="Times New Roman" w:hAnsi="Helvetica"/>
          <w:color w:val="202122"/>
          <w:spacing w:val="0"/>
          <w:sz w:val="21"/>
          <w:szCs w:val="21"/>
          <w:shd w:val="clear" w:color="auto" w:fill="FFFFFF"/>
        </w:rPr>
        <w:t>, he maintained that Jesus was not born of a virgin, but was a mere man, the biological son of Mary and Joseph</w:t>
      </w:r>
    </w:p>
    <w:p w14:paraId="7E1AE38C" w14:textId="77777777" w:rsidR="00DF3CD4" w:rsidRDefault="00DF3CD4">
      <w:pPr>
        <w:rPr>
          <w:rFonts w:ascii="Avenir Book" w:hAnsi="Avenir Book"/>
          <w:sz w:val="22"/>
          <w:szCs w:val="22"/>
        </w:rPr>
      </w:pPr>
    </w:p>
    <w:p w14:paraId="689863D3" w14:textId="77777777" w:rsidR="003B228E" w:rsidRDefault="003B228E">
      <w:pPr>
        <w:rPr>
          <w:rFonts w:ascii="Avenir Book" w:hAnsi="Avenir Book"/>
          <w:sz w:val="22"/>
          <w:szCs w:val="22"/>
        </w:rPr>
      </w:pPr>
      <w:r w:rsidRPr="007F6005">
        <w:rPr>
          <w:rFonts w:ascii="Avenir Book" w:hAnsi="Avenir Book"/>
          <w:sz w:val="22"/>
          <w:szCs w:val="22"/>
        </w:rPr>
        <w:t>Organizational Sentence:</w:t>
      </w:r>
      <w:r>
        <w:rPr>
          <w:rFonts w:ascii="Avenir Book" w:hAnsi="Avenir Book"/>
          <w:sz w:val="22"/>
          <w:szCs w:val="22"/>
        </w:rPr>
        <w:t xml:space="preserve"> </w:t>
      </w:r>
    </w:p>
    <w:p w14:paraId="393A7A22" w14:textId="77777777" w:rsidR="00855320" w:rsidRDefault="00855320">
      <w:pPr>
        <w:rPr>
          <w:rFonts w:ascii="Avenir Book" w:hAnsi="Avenir Book"/>
          <w:sz w:val="22"/>
          <w:szCs w:val="22"/>
        </w:rPr>
      </w:pPr>
    </w:p>
    <w:p w14:paraId="136C3416" w14:textId="77777777" w:rsidR="004C467A" w:rsidRDefault="004C467A">
      <w:pPr>
        <w:rPr>
          <w:rFonts w:ascii="Avenir Book" w:hAnsi="Avenir Book"/>
          <w:sz w:val="22"/>
          <w:szCs w:val="22"/>
        </w:rPr>
      </w:pPr>
    </w:p>
    <w:p w14:paraId="3916D947" w14:textId="77777777" w:rsidR="004038FA" w:rsidRDefault="004038FA">
      <w:pPr>
        <w:rPr>
          <w:rFonts w:ascii="Avenir Book" w:hAnsi="Avenir Book"/>
          <w:sz w:val="22"/>
          <w:szCs w:val="22"/>
        </w:rPr>
      </w:pPr>
      <w:r>
        <w:rPr>
          <w:rFonts w:ascii="Avenir Book" w:hAnsi="Avenir Book"/>
          <w:sz w:val="22"/>
          <w:szCs w:val="22"/>
        </w:rPr>
        <w:t>Outline:</w:t>
      </w:r>
    </w:p>
    <w:p w14:paraId="3C9A55DB" w14:textId="77777777" w:rsidR="004C467A" w:rsidRPr="004530ED" w:rsidRDefault="004C467A" w:rsidP="004C467A">
      <w:pPr>
        <w:pStyle w:val="ListParagraph"/>
        <w:numPr>
          <w:ilvl w:val="0"/>
          <w:numId w:val="5"/>
        </w:numPr>
        <w:rPr>
          <w:rFonts w:ascii="Avenir Book" w:hAnsi="Avenir Book"/>
          <w:b/>
          <w:sz w:val="22"/>
          <w:szCs w:val="22"/>
        </w:rPr>
      </w:pPr>
      <w:r w:rsidRPr="004530ED">
        <w:rPr>
          <w:rFonts w:ascii="Avenir Book" w:hAnsi="Avenir Book"/>
          <w:b/>
          <w:sz w:val="22"/>
          <w:szCs w:val="22"/>
        </w:rPr>
        <w:t xml:space="preserve">Jesus </w:t>
      </w:r>
      <w:r w:rsidR="007D2265">
        <w:rPr>
          <w:rFonts w:ascii="Avenir Book" w:hAnsi="Avenir Book"/>
          <w:b/>
          <w:sz w:val="22"/>
          <w:szCs w:val="22"/>
        </w:rPr>
        <w:t>has always been.</w:t>
      </w:r>
    </w:p>
    <w:p w14:paraId="07DC7CF7" w14:textId="77777777" w:rsidR="00356DB5" w:rsidRDefault="00356DB5" w:rsidP="00356DB5">
      <w:pPr>
        <w:pStyle w:val="ListParagraph"/>
        <w:numPr>
          <w:ilvl w:val="1"/>
          <w:numId w:val="5"/>
        </w:numPr>
        <w:rPr>
          <w:rFonts w:ascii="Avenir Book" w:hAnsi="Avenir Book"/>
          <w:sz w:val="22"/>
          <w:szCs w:val="22"/>
        </w:rPr>
      </w:pPr>
      <w:r>
        <w:rPr>
          <w:rFonts w:ascii="Avenir Book" w:hAnsi="Avenir Book"/>
          <w:sz w:val="22"/>
          <w:szCs w:val="22"/>
        </w:rPr>
        <w:t>In the beginning</w:t>
      </w:r>
    </w:p>
    <w:p w14:paraId="30B2D15E" w14:textId="77777777" w:rsidR="004C467A" w:rsidRDefault="004C467A" w:rsidP="00356DB5">
      <w:pPr>
        <w:pStyle w:val="ListParagraph"/>
        <w:numPr>
          <w:ilvl w:val="2"/>
          <w:numId w:val="5"/>
        </w:numPr>
        <w:rPr>
          <w:rFonts w:ascii="Avenir Book" w:hAnsi="Avenir Book"/>
          <w:sz w:val="22"/>
          <w:szCs w:val="22"/>
        </w:rPr>
      </w:pPr>
      <w:r>
        <w:rPr>
          <w:rFonts w:ascii="Avenir Book" w:hAnsi="Avenir Book"/>
          <w:sz w:val="22"/>
          <w:szCs w:val="22"/>
        </w:rPr>
        <w:t>Before time.</w:t>
      </w:r>
    </w:p>
    <w:p w14:paraId="5716E17B" w14:textId="77777777" w:rsidR="004C467A" w:rsidRDefault="004C467A" w:rsidP="00356DB5">
      <w:pPr>
        <w:pStyle w:val="ListParagraph"/>
        <w:numPr>
          <w:ilvl w:val="2"/>
          <w:numId w:val="5"/>
        </w:numPr>
        <w:rPr>
          <w:rFonts w:ascii="Avenir Book" w:hAnsi="Avenir Book"/>
          <w:sz w:val="22"/>
          <w:szCs w:val="22"/>
        </w:rPr>
      </w:pPr>
      <w:r>
        <w:rPr>
          <w:rFonts w:ascii="Avenir Book" w:hAnsi="Avenir Book"/>
          <w:sz w:val="22"/>
          <w:szCs w:val="22"/>
        </w:rPr>
        <w:t>Before space.</w:t>
      </w:r>
    </w:p>
    <w:p w14:paraId="23D51FD3" w14:textId="77777777" w:rsidR="004C467A" w:rsidRDefault="004C467A" w:rsidP="00356DB5">
      <w:pPr>
        <w:pStyle w:val="ListParagraph"/>
        <w:numPr>
          <w:ilvl w:val="2"/>
          <w:numId w:val="5"/>
        </w:numPr>
        <w:rPr>
          <w:rFonts w:ascii="Avenir Book" w:hAnsi="Avenir Book"/>
          <w:sz w:val="22"/>
          <w:szCs w:val="22"/>
        </w:rPr>
      </w:pPr>
      <w:r>
        <w:rPr>
          <w:rFonts w:ascii="Avenir Book" w:hAnsi="Avenir Book"/>
          <w:sz w:val="22"/>
          <w:szCs w:val="22"/>
        </w:rPr>
        <w:t>Before matter.</w:t>
      </w:r>
    </w:p>
    <w:p w14:paraId="4232A9F5" w14:textId="77777777" w:rsidR="004C467A" w:rsidRDefault="004C467A" w:rsidP="00356DB5">
      <w:pPr>
        <w:pStyle w:val="ListParagraph"/>
        <w:numPr>
          <w:ilvl w:val="2"/>
          <w:numId w:val="5"/>
        </w:numPr>
        <w:rPr>
          <w:rFonts w:ascii="Avenir Book" w:hAnsi="Avenir Book"/>
          <w:sz w:val="22"/>
          <w:szCs w:val="22"/>
        </w:rPr>
      </w:pPr>
      <w:r>
        <w:rPr>
          <w:rFonts w:ascii="Avenir Book" w:hAnsi="Avenir Book"/>
          <w:sz w:val="22"/>
          <w:szCs w:val="22"/>
        </w:rPr>
        <w:t>Before energy</w:t>
      </w:r>
      <w:r w:rsidR="00356DB5">
        <w:rPr>
          <w:rFonts w:ascii="Avenir Book" w:hAnsi="Avenir Book"/>
          <w:sz w:val="22"/>
          <w:szCs w:val="22"/>
        </w:rPr>
        <w:t xml:space="preserve"> in any of the forms we think of</w:t>
      </w:r>
      <w:r>
        <w:rPr>
          <w:rFonts w:ascii="Avenir Book" w:hAnsi="Avenir Book"/>
          <w:sz w:val="22"/>
          <w:szCs w:val="22"/>
        </w:rPr>
        <w:t>.</w:t>
      </w:r>
    </w:p>
    <w:p w14:paraId="2CAF00B6" w14:textId="77777777" w:rsidR="00356DB5" w:rsidRDefault="004C467A" w:rsidP="00356DB5">
      <w:pPr>
        <w:pStyle w:val="ListParagraph"/>
        <w:numPr>
          <w:ilvl w:val="2"/>
          <w:numId w:val="5"/>
        </w:numPr>
        <w:rPr>
          <w:rFonts w:ascii="Avenir Book" w:hAnsi="Avenir Book"/>
          <w:sz w:val="22"/>
          <w:szCs w:val="22"/>
        </w:rPr>
      </w:pPr>
      <w:r>
        <w:rPr>
          <w:rFonts w:ascii="Avenir Book" w:hAnsi="Avenir Book"/>
          <w:sz w:val="22"/>
          <w:szCs w:val="22"/>
        </w:rPr>
        <w:t>Before change.</w:t>
      </w:r>
    </w:p>
    <w:p w14:paraId="50BAFE63" w14:textId="77777777" w:rsidR="003D642B" w:rsidRDefault="003D642B" w:rsidP="00356DB5">
      <w:pPr>
        <w:pStyle w:val="ListParagraph"/>
        <w:numPr>
          <w:ilvl w:val="2"/>
          <w:numId w:val="5"/>
        </w:numPr>
        <w:rPr>
          <w:rFonts w:ascii="Avenir Book" w:hAnsi="Avenir Book"/>
          <w:sz w:val="22"/>
          <w:szCs w:val="22"/>
        </w:rPr>
      </w:pPr>
      <w:r>
        <w:rPr>
          <w:rFonts w:ascii="Avenir Book" w:hAnsi="Avenir Book"/>
          <w:sz w:val="22"/>
          <w:szCs w:val="22"/>
        </w:rPr>
        <w:t>Before anything other than God.</w:t>
      </w:r>
    </w:p>
    <w:p w14:paraId="30BE059D" w14:textId="77777777" w:rsidR="00356DB5" w:rsidRDefault="00DA6243" w:rsidP="00356DB5">
      <w:pPr>
        <w:pStyle w:val="ListParagraph"/>
        <w:numPr>
          <w:ilvl w:val="1"/>
          <w:numId w:val="5"/>
        </w:numPr>
        <w:rPr>
          <w:rFonts w:ascii="Avenir Book" w:hAnsi="Avenir Book"/>
          <w:sz w:val="22"/>
          <w:szCs w:val="22"/>
        </w:rPr>
      </w:pPr>
      <w:r>
        <w:rPr>
          <w:rFonts w:ascii="Avenir Book" w:hAnsi="Avenir Book"/>
          <w:sz w:val="22"/>
          <w:szCs w:val="22"/>
        </w:rPr>
        <w:t>Jesus is eternal</w:t>
      </w:r>
    </w:p>
    <w:p w14:paraId="04EA3639" w14:textId="77777777" w:rsidR="00DA6243" w:rsidRDefault="00DA6243" w:rsidP="00DA6243">
      <w:pPr>
        <w:pStyle w:val="ListParagraph"/>
        <w:numPr>
          <w:ilvl w:val="2"/>
          <w:numId w:val="5"/>
        </w:numPr>
        <w:rPr>
          <w:rFonts w:ascii="Avenir Book" w:hAnsi="Avenir Book"/>
          <w:sz w:val="22"/>
          <w:szCs w:val="22"/>
        </w:rPr>
      </w:pPr>
      <w:r>
        <w:rPr>
          <w:rFonts w:ascii="Avenir Book" w:hAnsi="Avenir Book"/>
          <w:sz w:val="22"/>
          <w:szCs w:val="22"/>
        </w:rPr>
        <w:t>No beginning</w:t>
      </w:r>
    </w:p>
    <w:p w14:paraId="282EE88C" w14:textId="77777777" w:rsidR="00C22EDB" w:rsidRDefault="00DA6243" w:rsidP="00C22EDB">
      <w:pPr>
        <w:pStyle w:val="ListParagraph"/>
        <w:numPr>
          <w:ilvl w:val="2"/>
          <w:numId w:val="5"/>
        </w:numPr>
        <w:rPr>
          <w:rFonts w:ascii="Avenir Book" w:hAnsi="Avenir Book"/>
          <w:sz w:val="22"/>
          <w:szCs w:val="22"/>
        </w:rPr>
      </w:pPr>
      <w:r>
        <w:rPr>
          <w:rFonts w:ascii="Avenir Book" w:hAnsi="Avenir Book"/>
          <w:sz w:val="22"/>
          <w:szCs w:val="22"/>
        </w:rPr>
        <w:t>No end</w:t>
      </w:r>
    </w:p>
    <w:p w14:paraId="2A9C1369" w14:textId="77777777" w:rsidR="003D7009" w:rsidRPr="003D7009" w:rsidRDefault="00C22EDB" w:rsidP="003D7009">
      <w:pPr>
        <w:pStyle w:val="ListParagraph"/>
        <w:numPr>
          <w:ilvl w:val="2"/>
          <w:numId w:val="5"/>
        </w:numPr>
        <w:rPr>
          <w:rFonts w:ascii="Avenir Book" w:hAnsi="Avenir Book"/>
          <w:sz w:val="22"/>
          <w:szCs w:val="22"/>
        </w:rPr>
      </w:pPr>
      <w:r w:rsidRPr="003D7009">
        <w:rPr>
          <w:rFonts w:ascii="Avenir Book" w:hAnsi="Avenir Book"/>
          <w:sz w:val="22"/>
          <w:szCs w:val="22"/>
        </w:rPr>
        <w:t>Nicene Creed: “…</w:t>
      </w:r>
      <w:r w:rsidRPr="003D7009">
        <w:rPr>
          <w:rFonts w:ascii="Avenir Book" w:eastAsia="Times New Roman" w:hAnsi="Avenir Book"/>
          <w:color w:val="202122"/>
          <w:spacing w:val="0"/>
          <w:sz w:val="22"/>
          <w:szCs w:val="22"/>
          <w:shd w:val="clear" w:color="auto" w:fill="FFFFFF"/>
        </w:rPr>
        <w:t>And in one Lord Jesus Christ, the only</w:t>
      </w:r>
      <w:r w:rsidRPr="003D7009">
        <w:rPr>
          <w:rFonts w:ascii="Calibri" w:eastAsia="Calibri" w:hAnsi="Calibri" w:cs="Calibri"/>
          <w:color w:val="202122"/>
          <w:spacing w:val="0"/>
          <w:sz w:val="22"/>
          <w:szCs w:val="22"/>
          <w:shd w:val="clear" w:color="auto" w:fill="FFFFFF"/>
        </w:rPr>
        <w:t>‐</w:t>
      </w:r>
      <w:r w:rsidRPr="003D7009">
        <w:rPr>
          <w:rFonts w:ascii="Avenir Book" w:eastAsia="Times New Roman" w:hAnsi="Avenir Book"/>
          <w:color w:val="202122"/>
          <w:spacing w:val="0"/>
          <w:sz w:val="22"/>
          <w:szCs w:val="22"/>
          <w:shd w:val="clear" w:color="auto" w:fill="FFFFFF"/>
        </w:rPr>
        <w:t>begotten Son of God, begotten of His Father before all worlds, God of God, Light of Light, very God of very God, begotten, not made, being of one substance with the Father, by whom all things were made…”</w:t>
      </w:r>
    </w:p>
    <w:p w14:paraId="40A160BC" w14:textId="77777777" w:rsidR="00DA6243" w:rsidRPr="00B7704B" w:rsidRDefault="003D7009" w:rsidP="003D7009">
      <w:pPr>
        <w:pStyle w:val="ListParagraph"/>
        <w:numPr>
          <w:ilvl w:val="2"/>
          <w:numId w:val="5"/>
        </w:numPr>
        <w:rPr>
          <w:rFonts w:ascii="Avenir Book" w:hAnsi="Avenir Book"/>
          <w:sz w:val="22"/>
          <w:szCs w:val="22"/>
        </w:rPr>
      </w:pPr>
      <w:r w:rsidRPr="003D7009">
        <w:rPr>
          <w:rFonts w:ascii="Avenir Book" w:eastAsia="Times New Roman" w:hAnsi="Avenir Book"/>
          <w:color w:val="202122"/>
          <w:spacing w:val="0"/>
          <w:sz w:val="22"/>
          <w:szCs w:val="22"/>
          <w:shd w:val="clear" w:color="auto" w:fill="FFFFFF"/>
        </w:rPr>
        <w:t>EFCA SOF: “</w:t>
      </w:r>
      <w:r w:rsidRPr="003D7009">
        <w:rPr>
          <w:rFonts w:ascii="Avenir Book" w:eastAsia="Times New Roman" w:hAnsi="Avenir Book"/>
          <w:color w:val="4D4D4D"/>
          <w:spacing w:val="0"/>
          <w:sz w:val="22"/>
          <w:szCs w:val="22"/>
          <w:shd w:val="clear" w:color="auto" w:fill="FFFFFF"/>
        </w:rPr>
        <w:t xml:space="preserve">We believe in one God, Creator of all things, holy, infinitely perfect, and eternally existing in a loving unity of three equally divine </w:t>
      </w:r>
      <w:r w:rsidRPr="003D7009">
        <w:rPr>
          <w:rFonts w:ascii="Avenir Book" w:eastAsia="Times New Roman" w:hAnsi="Avenir Book"/>
          <w:color w:val="4D4D4D"/>
          <w:spacing w:val="0"/>
          <w:sz w:val="22"/>
          <w:szCs w:val="22"/>
          <w:shd w:val="clear" w:color="auto" w:fill="FFFFFF"/>
        </w:rPr>
        <w:lastRenderedPageBreak/>
        <w:t xml:space="preserve">Persons: </w:t>
      </w:r>
      <w:proofErr w:type="gramStart"/>
      <w:r w:rsidRPr="003D7009">
        <w:rPr>
          <w:rFonts w:ascii="Avenir Book" w:eastAsia="Times New Roman" w:hAnsi="Avenir Book"/>
          <w:color w:val="4D4D4D"/>
          <w:spacing w:val="0"/>
          <w:sz w:val="22"/>
          <w:szCs w:val="22"/>
          <w:shd w:val="clear" w:color="auto" w:fill="FFFFFF"/>
        </w:rPr>
        <w:t>the</w:t>
      </w:r>
      <w:proofErr w:type="gramEnd"/>
      <w:r w:rsidRPr="003D7009">
        <w:rPr>
          <w:rFonts w:ascii="Avenir Book" w:eastAsia="Times New Roman" w:hAnsi="Avenir Book"/>
          <w:color w:val="4D4D4D"/>
          <w:spacing w:val="0"/>
          <w:sz w:val="22"/>
          <w:szCs w:val="22"/>
          <w:shd w:val="clear" w:color="auto" w:fill="FFFFFF"/>
        </w:rPr>
        <w:t xml:space="preserve"> Father, the Son and the Holy Spirit. Having limitless knowledge and sovereign power, God has graciously purposed from eternity to redeem a people for Himself and to make all things new for His own glory.”</w:t>
      </w:r>
    </w:p>
    <w:p w14:paraId="0A08F1FA" w14:textId="77777777" w:rsidR="00B7704B" w:rsidRPr="003D7009" w:rsidRDefault="00B7704B" w:rsidP="00B7704B">
      <w:pPr>
        <w:pStyle w:val="ListParagraph"/>
        <w:numPr>
          <w:ilvl w:val="1"/>
          <w:numId w:val="5"/>
        </w:numPr>
        <w:rPr>
          <w:rFonts w:ascii="Avenir Book" w:hAnsi="Avenir Book"/>
          <w:sz w:val="22"/>
          <w:szCs w:val="22"/>
        </w:rPr>
      </w:pPr>
      <w:r>
        <w:rPr>
          <w:rFonts w:ascii="Avenir Book" w:eastAsia="Times New Roman" w:hAnsi="Avenir Book"/>
          <w:color w:val="202122"/>
          <w:spacing w:val="0"/>
          <w:sz w:val="22"/>
          <w:szCs w:val="22"/>
          <w:shd w:val="clear" w:color="auto" w:fill="FFFFFF"/>
        </w:rPr>
        <w:t xml:space="preserve">God the Trinity including Jesus has always been.  But things other than God did not always exist to enjoy and worship God.  </w:t>
      </w:r>
    </w:p>
    <w:p w14:paraId="1437C9F5" w14:textId="77777777" w:rsidR="004C467A" w:rsidRPr="004530ED" w:rsidRDefault="004C467A" w:rsidP="004C467A">
      <w:pPr>
        <w:pStyle w:val="ListParagraph"/>
        <w:numPr>
          <w:ilvl w:val="0"/>
          <w:numId w:val="5"/>
        </w:numPr>
        <w:rPr>
          <w:rFonts w:ascii="Avenir Book" w:hAnsi="Avenir Book"/>
          <w:b/>
          <w:sz w:val="22"/>
          <w:szCs w:val="22"/>
        </w:rPr>
      </w:pPr>
      <w:r w:rsidRPr="004530ED">
        <w:rPr>
          <w:rFonts w:ascii="Avenir Book" w:hAnsi="Avenir Book"/>
          <w:b/>
          <w:sz w:val="22"/>
          <w:szCs w:val="22"/>
        </w:rPr>
        <w:t xml:space="preserve">Jesus </w:t>
      </w:r>
      <w:r w:rsidR="007D2265">
        <w:rPr>
          <w:rFonts w:ascii="Avenir Book" w:hAnsi="Avenir Book"/>
          <w:b/>
          <w:sz w:val="22"/>
          <w:szCs w:val="22"/>
        </w:rPr>
        <w:t>is the supreme revelation of God to humanity.</w:t>
      </w:r>
    </w:p>
    <w:p w14:paraId="3B4B7014" w14:textId="77777777" w:rsidR="004C467A" w:rsidRDefault="00356DB5" w:rsidP="00356DB5">
      <w:pPr>
        <w:pStyle w:val="ListParagraph"/>
        <w:ind w:left="1440"/>
        <w:rPr>
          <w:rFonts w:ascii="Avenir Book" w:hAnsi="Avenir Book"/>
          <w:sz w:val="22"/>
          <w:szCs w:val="22"/>
        </w:rPr>
      </w:pPr>
      <w:r>
        <w:rPr>
          <w:rFonts w:ascii="Avenir Book" w:hAnsi="Avenir Book"/>
          <w:sz w:val="22"/>
          <w:szCs w:val="22"/>
        </w:rPr>
        <w:t xml:space="preserve">Note: </w:t>
      </w:r>
      <w:r w:rsidR="004C467A">
        <w:rPr>
          <w:rFonts w:ascii="Avenir Book" w:hAnsi="Avenir Book"/>
          <w:sz w:val="22"/>
          <w:szCs w:val="22"/>
        </w:rPr>
        <w:t xml:space="preserve">The reverse is </w:t>
      </w:r>
      <w:r w:rsidR="004C467A">
        <w:rPr>
          <w:rFonts w:ascii="Avenir Book" w:hAnsi="Avenir Book"/>
          <w:i/>
          <w:sz w:val="22"/>
          <w:szCs w:val="22"/>
        </w:rPr>
        <w:t xml:space="preserve">not </w:t>
      </w:r>
      <w:r w:rsidR="004C467A">
        <w:rPr>
          <w:rFonts w:ascii="Avenir Book" w:hAnsi="Avenir Book"/>
          <w:sz w:val="22"/>
          <w:szCs w:val="22"/>
        </w:rPr>
        <w:t xml:space="preserve">true.  The Word of God (the Bible) is </w:t>
      </w:r>
      <w:r w:rsidR="004C467A">
        <w:rPr>
          <w:rFonts w:ascii="Avenir Book" w:hAnsi="Avenir Book"/>
          <w:i/>
          <w:sz w:val="22"/>
          <w:szCs w:val="22"/>
        </w:rPr>
        <w:t>not</w:t>
      </w:r>
      <w:r w:rsidR="004C467A">
        <w:rPr>
          <w:rFonts w:ascii="Avenir Book" w:hAnsi="Avenir Book"/>
          <w:sz w:val="22"/>
          <w:szCs w:val="22"/>
        </w:rPr>
        <w:t xml:space="preserve"> Jesus.</w:t>
      </w:r>
    </w:p>
    <w:p w14:paraId="58179252" w14:textId="77777777" w:rsidR="00356DB5" w:rsidRDefault="00356DB5" w:rsidP="004C467A">
      <w:pPr>
        <w:pStyle w:val="ListParagraph"/>
        <w:numPr>
          <w:ilvl w:val="1"/>
          <w:numId w:val="5"/>
        </w:numPr>
        <w:rPr>
          <w:rFonts w:ascii="Avenir Book" w:hAnsi="Avenir Book"/>
          <w:sz w:val="22"/>
          <w:szCs w:val="22"/>
        </w:rPr>
      </w:pPr>
      <w:r>
        <w:rPr>
          <w:rFonts w:ascii="Avenir Book" w:hAnsi="Avenir Book"/>
          <w:sz w:val="22"/>
          <w:szCs w:val="22"/>
        </w:rPr>
        <w:t>God graciously makes himself known:</w:t>
      </w:r>
    </w:p>
    <w:p w14:paraId="1B553293" w14:textId="77777777" w:rsidR="00356DB5" w:rsidRDefault="00356DB5" w:rsidP="00356DB5">
      <w:pPr>
        <w:pStyle w:val="ListParagraph"/>
        <w:numPr>
          <w:ilvl w:val="2"/>
          <w:numId w:val="5"/>
        </w:numPr>
        <w:rPr>
          <w:rFonts w:ascii="Avenir Book" w:hAnsi="Avenir Book"/>
          <w:sz w:val="22"/>
          <w:szCs w:val="22"/>
        </w:rPr>
      </w:pPr>
      <w:r>
        <w:rPr>
          <w:rFonts w:ascii="Avenir Book" w:hAnsi="Avenir Book"/>
          <w:sz w:val="22"/>
          <w:szCs w:val="22"/>
        </w:rPr>
        <w:t>Persons of the Trinity</w:t>
      </w:r>
      <w:r w:rsidR="004530ED">
        <w:rPr>
          <w:rFonts w:ascii="Avenir Book" w:hAnsi="Avenir Book"/>
          <w:sz w:val="22"/>
          <w:szCs w:val="22"/>
        </w:rPr>
        <w:t xml:space="preserve"> – God presenting the glory of God to God for God’s enjoyment.</w:t>
      </w:r>
    </w:p>
    <w:p w14:paraId="2E8202A0" w14:textId="77777777" w:rsidR="00356DB5" w:rsidRDefault="00356DB5" w:rsidP="00356DB5">
      <w:pPr>
        <w:pStyle w:val="ListParagraph"/>
        <w:numPr>
          <w:ilvl w:val="2"/>
          <w:numId w:val="5"/>
        </w:numPr>
        <w:rPr>
          <w:rFonts w:ascii="Avenir Book" w:hAnsi="Avenir Book"/>
          <w:sz w:val="22"/>
          <w:szCs w:val="22"/>
        </w:rPr>
      </w:pPr>
      <w:r>
        <w:rPr>
          <w:rFonts w:ascii="Avenir Book" w:hAnsi="Avenir Book"/>
          <w:sz w:val="22"/>
          <w:szCs w:val="22"/>
        </w:rPr>
        <w:t xml:space="preserve">Speech </w:t>
      </w:r>
    </w:p>
    <w:p w14:paraId="4CAB8A11" w14:textId="77777777" w:rsidR="00356DB5" w:rsidRDefault="00356DB5" w:rsidP="00356DB5">
      <w:pPr>
        <w:pStyle w:val="ListParagraph"/>
        <w:numPr>
          <w:ilvl w:val="3"/>
          <w:numId w:val="5"/>
        </w:numPr>
        <w:rPr>
          <w:rFonts w:ascii="Avenir Book" w:hAnsi="Avenir Book"/>
          <w:sz w:val="22"/>
          <w:szCs w:val="22"/>
        </w:rPr>
      </w:pPr>
      <w:r>
        <w:rPr>
          <w:rFonts w:ascii="Avenir Book" w:hAnsi="Avenir Book"/>
          <w:sz w:val="22"/>
          <w:szCs w:val="22"/>
        </w:rPr>
        <w:t>“And God said”</w:t>
      </w:r>
    </w:p>
    <w:p w14:paraId="6BDC9520" w14:textId="77777777" w:rsidR="00356DB5" w:rsidRDefault="00356DB5" w:rsidP="00356DB5">
      <w:pPr>
        <w:pStyle w:val="ListParagraph"/>
        <w:numPr>
          <w:ilvl w:val="3"/>
          <w:numId w:val="5"/>
        </w:numPr>
        <w:rPr>
          <w:rFonts w:ascii="Avenir Book" w:hAnsi="Avenir Book"/>
          <w:sz w:val="22"/>
          <w:szCs w:val="22"/>
        </w:rPr>
      </w:pPr>
      <w:r>
        <w:rPr>
          <w:rFonts w:ascii="Avenir Book" w:hAnsi="Avenir Book"/>
          <w:sz w:val="22"/>
          <w:szCs w:val="22"/>
        </w:rPr>
        <w:t>Conversations with Adam</w:t>
      </w:r>
    </w:p>
    <w:p w14:paraId="0851DC7F" w14:textId="77777777" w:rsidR="00356DB5" w:rsidRDefault="00356DB5" w:rsidP="00356DB5">
      <w:pPr>
        <w:pStyle w:val="ListParagraph"/>
        <w:numPr>
          <w:ilvl w:val="2"/>
          <w:numId w:val="5"/>
        </w:numPr>
        <w:rPr>
          <w:rFonts w:ascii="Avenir Book" w:hAnsi="Avenir Book"/>
          <w:sz w:val="22"/>
          <w:szCs w:val="22"/>
        </w:rPr>
      </w:pPr>
      <w:r>
        <w:rPr>
          <w:rFonts w:ascii="Avenir Book" w:hAnsi="Avenir Book"/>
          <w:sz w:val="22"/>
          <w:szCs w:val="22"/>
        </w:rPr>
        <w:t>Angels</w:t>
      </w:r>
    </w:p>
    <w:p w14:paraId="4784AEF5" w14:textId="77777777" w:rsidR="00356DB5" w:rsidRDefault="00356DB5" w:rsidP="00356DB5">
      <w:pPr>
        <w:pStyle w:val="ListParagraph"/>
        <w:numPr>
          <w:ilvl w:val="2"/>
          <w:numId w:val="5"/>
        </w:numPr>
        <w:rPr>
          <w:rFonts w:ascii="Avenir Book" w:hAnsi="Avenir Book"/>
          <w:sz w:val="22"/>
          <w:szCs w:val="22"/>
        </w:rPr>
      </w:pPr>
      <w:r>
        <w:rPr>
          <w:rFonts w:ascii="Avenir Book" w:hAnsi="Avenir Book"/>
          <w:sz w:val="22"/>
          <w:szCs w:val="22"/>
        </w:rPr>
        <w:t>Physical Creation</w:t>
      </w:r>
    </w:p>
    <w:p w14:paraId="4838B708" w14:textId="77777777" w:rsidR="00356DB5" w:rsidRDefault="00356DB5" w:rsidP="00356DB5">
      <w:pPr>
        <w:pStyle w:val="ListParagraph"/>
        <w:numPr>
          <w:ilvl w:val="2"/>
          <w:numId w:val="5"/>
        </w:numPr>
        <w:rPr>
          <w:rFonts w:ascii="Avenir Book" w:hAnsi="Avenir Book"/>
          <w:sz w:val="22"/>
          <w:szCs w:val="22"/>
        </w:rPr>
      </w:pPr>
      <w:r>
        <w:rPr>
          <w:rFonts w:ascii="Avenir Book" w:hAnsi="Avenir Book"/>
          <w:sz w:val="22"/>
          <w:szCs w:val="22"/>
        </w:rPr>
        <w:t>Prophets</w:t>
      </w:r>
    </w:p>
    <w:p w14:paraId="42D2996E" w14:textId="77777777" w:rsidR="00356DB5" w:rsidRDefault="00356DB5" w:rsidP="00356DB5">
      <w:pPr>
        <w:pStyle w:val="ListParagraph"/>
        <w:numPr>
          <w:ilvl w:val="2"/>
          <w:numId w:val="5"/>
        </w:numPr>
        <w:rPr>
          <w:rFonts w:ascii="Avenir Book" w:hAnsi="Avenir Book"/>
          <w:sz w:val="22"/>
          <w:szCs w:val="22"/>
        </w:rPr>
      </w:pPr>
      <w:r>
        <w:rPr>
          <w:rFonts w:ascii="Avenir Book" w:hAnsi="Avenir Book"/>
          <w:sz w:val="22"/>
          <w:szCs w:val="22"/>
        </w:rPr>
        <w:t>Dreams</w:t>
      </w:r>
    </w:p>
    <w:p w14:paraId="2454DD8A" w14:textId="77777777" w:rsidR="00356DB5" w:rsidRDefault="00356DB5" w:rsidP="00356DB5">
      <w:pPr>
        <w:pStyle w:val="ListParagraph"/>
        <w:numPr>
          <w:ilvl w:val="2"/>
          <w:numId w:val="5"/>
        </w:numPr>
        <w:rPr>
          <w:rFonts w:ascii="Avenir Book" w:hAnsi="Avenir Book"/>
          <w:sz w:val="22"/>
          <w:szCs w:val="22"/>
        </w:rPr>
      </w:pPr>
      <w:r>
        <w:rPr>
          <w:rFonts w:ascii="Avenir Book" w:hAnsi="Avenir Book"/>
          <w:sz w:val="22"/>
          <w:szCs w:val="22"/>
        </w:rPr>
        <w:t>Visions</w:t>
      </w:r>
    </w:p>
    <w:p w14:paraId="66C3C308" w14:textId="77777777" w:rsidR="00356DB5" w:rsidRDefault="00356DB5" w:rsidP="00356DB5">
      <w:pPr>
        <w:pStyle w:val="ListParagraph"/>
        <w:numPr>
          <w:ilvl w:val="2"/>
          <w:numId w:val="5"/>
        </w:numPr>
        <w:rPr>
          <w:rFonts w:ascii="Avenir Book" w:hAnsi="Avenir Book"/>
          <w:sz w:val="22"/>
          <w:szCs w:val="22"/>
        </w:rPr>
      </w:pPr>
      <w:r>
        <w:rPr>
          <w:rFonts w:ascii="Avenir Book" w:hAnsi="Avenir Book"/>
          <w:sz w:val="22"/>
          <w:szCs w:val="22"/>
        </w:rPr>
        <w:t>Jesus.</w:t>
      </w:r>
    </w:p>
    <w:p w14:paraId="7F1E0A2E" w14:textId="77777777" w:rsidR="004C467A" w:rsidRDefault="004C467A" w:rsidP="004C467A">
      <w:pPr>
        <w:pStyle w:val="ListParagraph"/>
        <w:numPr>
          <w:ilvl w:val="1"/>
          <w:numId w:val="5"/>
        </w:numPr>
        <w:rPr>
          <w:rFonts w:ascii="Avenir Book" w:hAnsi="Avenir Book"/>
          <w:sz w:val="22"/>
          <w:szCs w:val="22"/>
        </w:rPr>
      </w:pPr>
      <w:r>
        <w:rPr>
          <w:rFonts w:ascii="Avenir Book" w:hAnsi="Avenir Book"/>
          <w:sz w:val="22"/>
          <w:szCs w:val="22"/>
        </w:rPr>
        <w:t>Jesus is the Word.  Logos.</w:t>
      </w:r>
    </w:p>
    <w:p w14:paraId="3E7985B7" w14:textId="77777777" w:rsidR="00B7704B" w:rsidRDefault="00B7704B" w:rsidP="004530ED">
      <w:pPr>
        <w:pStyle w:val="ListParagraph"/>
        <w:numPr>
          <w:ilvl w:val="2"/>
          <w:numId w:val="5"/>
        </w:numPr>
        <w:rPr>
          <w:rFonts w:ascii="Avenir Book" w:hAnsi="Avenir Book"/>
          <w:sz w:val="22"/>
          <w:szCs w:val="22"/>
        </w:rPr>
      </w:pPr>
      <w:r>
        <w:rPr>
          <w:rFonts w:ascii="Avenir Book" w:hAnsi="Avenir Book"/>
          <w:sz w:val="22"/>
          <w:szCs w:val="22"/>
        </w:rPr>
        <w:t>Logos in its most basic form is a spoken w</w:t>
      </w:r>
      <w:r w:rsidR="004530ED">
        <w:rPr>
          <w:rFonts w:ascii="Avenir Book" w:hAnsi="Avenir Book"/>
          <w:sz w:val="22"/>
          <w:szCs w:val="22"/>
        </w:rPr>
        <w:t>ord</w:t>
      </w:r>
      <w:r>
        <w:rPr>
          <w:rFonts w:ascii="Avenir Book" w:hAnsi="Avenir Book"/>
          <w:sz w:val="22"/>
          <w:szCs w:val="22"/>
        </w:rPr>
        <w:t>, speech, or line of reasoning.</w:t>
      </w:r>
    </w:p>
    <w:p w14:paraId="570B92D3" w14:textId="77777777" w:rsidR="00B7704B" w:rsidRDefault="00B7704B" w:rsidP="004530ED">
      <w:pPr>
        <w:pStyle w:val="ListParagraph"/>
        <w:numPr>
          <w:ilvl w:val="2"/>
          <w:numId w:val="5"/>
        </w:numPr>
        <w:rPr>
          <w:rFonts w:ascii="Avenir Book" w:hAnsi="Avenir Book"/>
          <w:sz w:val="22"/>
          <w:szCs w:val="22"/>
        </w:rPr>
      </w:pPr>
      <w:r>
        <w:rPr>
          <w:rFonts w:ascii="Avenir Book" w:hAnsi="Avenir Book"/>
          <w:sz w:val="22"/>
          <w:szCs w:val="22"/>
        </w:rPr>
        <w:t xml:space="preserve">Speech is more powerful and impactful than written words.  </w:t>
      </w:r>
    </w:p>
    <w:p w14:paraId="720C7E38" w14:textId="77777777" w:rsidR="00B7704B" w:rsidRDefault="00B7704B" w:rsidP="00B7704B">
      <w:pPr>
        <w:pStyle w:val="ListParagraph"/>
        <w:numPr>
          <w:ilvl w:val="3"/>
          <w:numId w:val="5"/>
        </w:numPr>
        <w:rPr>
          <w:rFonts w:ascii="Avenir Book" w:hAnsi="Avenir Book"/>
          <w:sz w:val="22"/>
          <w:szCs w:val="22"/>
        </w:rPr>
      </w:pPr>
      <w:r>
        <w:rPr>
          <w:rFonts w:ascii="Avenir Book" w:hAnsi="Avenir Book"/>
          <w:sz w:val="22"/>
          <w:szCs w:val="22"/>
        </w:rPr>
        <w:t xml:space="preserve">A written word merely communicates your thoughts and perhaps your interpretation of your own feelings.  </w:t>
      </w:r>
    </w:p>
    <w:p w14:paraId="645314D1" w14:textId="77777777" w:rsidR="004530ED" w:rsidRDefault="00B7704B" w:rsidP="00B7704B">
      <w:pPr>
        <w:pStyle w:val="ListParagraph"/>
        <w:numPr>
          <w:ilvl w:val="3"/>
          <w:numId w:val="5"/>
        </w:numPr>
        <w:rPr>
          <w:rFonts w:ascii="Avenir Book" w:hAnsi="Avenir Book"/>
          <w:sz w:val="22"/>
          <w:szCs w:val="22"/>
        </w:rPr>
      </w:pPr>
      <w:r>
        <w:rPr>
          <w:rFonts w:ascii="Avenir Book" w:hAnsi="Avenir Book"/>
          <w:sz w:val="22"/>
          <w:szCs w:val="22"/>
        </w:rPr>
        <w:t>Speech communicates with your whole self and thus communicates yourself.</w:t>
      </w:r>
    </w:p>
    <w:p w14:paraId="6252741C" w14:textId="77777777" w:rsidR="00E91E09" w:rsidRDefault="00E91E09" w:rsidP="00E91E09">
      <w:pPr>
        <w:pStyle w:val="ListParagraph"/>
        <w:numPr>
          <w:ilvl w:val="2"/>
          <w:numId w:val="5"/>
        </w:numPr>
        <w:rPr>
          <w:rFonts w:ascii="Avenir Book" w:hAnsi="Avenir Book"/>
          <w:sz w:val="22"/>
          <w:szCs w:val="22"/>
        </w:rPr>
      </w:pPr>
      <w:r>
        <w:rPr>
          <w:rFonts w:ascii="Avenir Book" w:hAnsi="Avenir Book"/>
          <w:sz w:val="22"/>
          <w:szCs w:val="22"/>
        </w:rPr>
        <w:t xml:space="preserve">Greek Thought: </w:t>
      </w:r>
    </w:p>
    <w:p w14:paraId="103D3C61" w14:textId="77777777" w:rsidR="004530ED" w:rsidRPr="004530ED" w:rsidRDefault="003516BD" w:rsidP="004530ED">
      <w:pPr>
        <w:pStyle w:val="ListParagraph"/>
        <w:numPr>
          <w:ilvl w:val="2"/>
          <w:numId w:val="5"/>
        </w:numPr>
        <w:rPr>
          <w:rFonts w:ascii="Avenir Book" w:hAnsi="Avenir Book"/>
          <w:sz w:val="22"/>
          <w:szCs w:val="22"/>
        </w:rPr>
      </w:pPr>
      <w:r>
        <w:rPr>
          <w:rFonts w:ascii="Avenir Book" w:hAnsi="Avenir Book"/>
          <w:sz w:val="22"/>
          <w:szCs w:val="22"/>
        </w:rPr>
        <w:t xml:space="preserve">Definition: </w:t>
      </w:r>
      <w:r w:rsidR="004530ED">
        <w:rPr>
          <w:rFonts w:ascii="Avenir Book" w:hAnsi="Avenir Book"/>
          <w:sz w:val="22"/>
          <w:szCs w:val="22"/>
        </w:rPr>
        <w:t>“</w:t>
      </w:r>
      <w:r w:rsidR="004530ED" w:rsidRPr="004530ED">
        <w:rPr>
          <w:rFonts w:ascii="Avenir" w:eastAsia="Times New Roman" w:hAnsi="Avenir"/>
          <w:color w:val="111111"/>
          <w:spacing w:val="0"/>
          <w:sz w:val="21"/>
          <w:szCs w:val="21"/>
        </w:rPr>
        <w:t>In John, denotes the essential Word of God, Jesus Christ, the personal wisdom and power in union with God, his minister in creation and government of the universe, the cause of all the world's life both physical and ethical, which for the procurement of man's salvation put on human nature in the person of Jesus the Messiah, the second person in the Godhead, and shone forth conspicuously from His words and deeds.</w:t>
      </w:r>
      <w:r w:rsidR="004530ED">
        <w:rPr>
          <w:rFonts w:ascii="Avenir" w:eastAsia="Times New Roman" w:hAnsi="Avenir"/>
          <w:color w:val="111111"/>
          <w:spacing w:val="0"/>
          <w:sz w:val="21"/>
          <w:szCs w:val="21"/>
        </w:rPr>
        <w:t>”</w:t>
      </w:r>
    </w:p>
    <w:p w14:paraId="1841FF6D" w14:textId="77777777" w:rsidR="004530ED" w:rsidRDefault="004530ED" w:rsidP="004530ED">
      <w:pPr>
        <w:pStyle w:val="ListParagraph"/>
        <w:ind w:left="2160"/>
        <w:rPr>
          <w:rFonts w:ascii="Avenir Book" w:hAnsi="Avenir Book"/>
          <w:sz w:val="22"/>
          <w:szCs w:val="22"/>
        </w:rPr>
      </w:pPr>
    </w:p>
    <w:p w14:paraId="36F0B631" w14:textId="77777777" w:rsidR="004C467A" w:rsidRDefault="004C467A" w:rsidP="004C467A">
      <w:pPr>
        <w:pStyle w:val="ListParagraph"/>
        <w:rPr>
          <w:rFonts w:ascii="Avenir Book" w:hAnsi="Avenir Book"/>
          <w:sz w:val="22"/>
          <w:szCs w:val="22"/>
        </w:rPr>
      </w:pPr>
    </w:p>
    <w:p w14:paraId="4B8A351D" w14:textId="77777777" w:rsidR="0016633C" w:rsidRPr="004C467A" w:rsidRDefault="009339AF" w:rsidP="004C467A">
      <w:pPr>
        <w:rPr>
          <w:rFonts w:ascii="Avenir Book" w:hAnsi="Avenir Book"/>
          <w:sz w:val="22"/>
          <w:szCs w:val="22"/>
        </w:rPr>
      </w:pPr>
      <w:r w:rsidRPr="004C467A">
        <w:rPr>
          <w:rFonts w:ascii="Avenir Book" w:hAnsi="Avenir Book"/>
          <w:sz w:val="22"/>
          <w:szCs w:val="22"/>
        </w:rPr>
        <w:t xml:space="preserve">Bottom Line: </w:t>
      </w:r>
      <w:r w:rsidR="001F41DF" w:rsidRPr="004C467A">
        <w:rPr>
          <w:rFonts w:ascii="Avenir Book" w:hAnsi="Avenir Book"/>
          <w:sz w:val="22"/>
          <w:szCs w:val="22"/>
        </w:rPr>
        <w:t xml:space="preserve"> </w:t>
      </w:r>
    </w:p>
    <w:p w14:paraId="10248609" w14:textId="77777777" w:rsidR="008F4ADB" w:rsidRPr="00E91E09" w:rsidRDefault="00474FC8">
      <w:pPr>
        <w:rPr>
          <w:rFonts w:ascii="Avenir Book" w:hAnsi="Avenir Book"/>
          <w:b/>
          <w:sz w:val="22"/>
          <w:szCs w:val="22"/>
        </w:rPr>
      </w:pPr>
      <w:r>
        <w:rPr>
          <w:rFonts w:ascii="Avenir Book" w:hAnsi="Avenir Book"/>
          <w:b/>
          <w:sz w:val="22"/>
          <w:szCs w:val="22"/>
        </w:rPr>
        <w:t>If you want to know God, start with Jesus.</w:t>
      </w:r>
    </w:p>
    <w:p w14:paraId="6436BB58" w14:textId="77777777" w:rsidR="00855320" w:rsidRPr="003B228E" w:rsidRDefault="00855320">
      <w:pPr>
        <w:rPr>
          <w:rFonts w:ascii="Avenir Book" w:hAnsi="Avenir Book"/>
          <w:sz w:val="22"/>
          <w:szCs w:val="22"/>
        </w:rPr>
      </w:pPr>
    </w:p>
    <w:sectPr w:rsidR="00855320" w:rsidRPr="003B228E" w:rsidSect="00F8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w:altName w:val="Calibri"/>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8A4"/>
    <w:multiLevelType w:val="hybridMultilevel"/>
    <w:tmpl w:val="540A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F6D0C"/>
    <w:multiLevelType w:val="hybridMultilevel"/>
    <w:tmpl w:val="354C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837ED"/>
    <w:multiLevelType w:val="hybridMultilevel"/>
    <w:tmpl w:val="53E4D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24514"/>
    <w:multiLevelType w:val="multilevel"/>
    <w:tmpl w:val="A00EA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0E2658"/>
    <w:multiLevelType w:val="hybridMultilevel"/>
    <w:tmpl w:val="D8CA7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CC407D"/>
    <w:multiLevelType w:val="hybridMultilevel"/>
    <w:tmpl w:val="A6D4A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3C"/>
    <w:rsid w:val="0002009D"/>
    <w:rsid w:val="000561DC"/>
    <w:rsid w:val="0005646D"/>
    <w:rsid w:val="0006768C"/>
    <w:rsid w:val="00093108"/>
    <w:rsid w:val="00100C83"/>
    <w:rsid w:val="00106BDF"/>
    <w:rsid w:val="00124DC4"/>
    <w:rsid w:val="00132ECE"/>
    <w:rsid w:val="0015199C"/>
    <w:rsid w:val="0016633C"/>
    <w:rsid w:val="001F41DF"/>
    <w:rsid w:val="002136CD"/>
    <w:rsid w:val="00241844"/>
    <w:rsid w:val="00270C77"/>
    <w:rsid w:val="002A44A0"/>
    <w:rsid w:val="002A4DBC"/>
    <w:rsid w:val="002B224B"/>
    <w:rsid w:val="002D3B7F"/>
    <w:rsid w:val="00320E86"/>
    <w:rsid w:val="00342130"/>
    <w:rsid w:val="003516BD"/>
    <w:rsid w:val="00356DB5"/>
    <w:rsid w:val="003B228E"/>
    <w:rsid w:val="003C54DB"/>
    <w:rsid w:val="003D642B"/>
    <w:rsid w:val="003D6748"/>
    <w:rsid w:val="003D7009"/>
    <w:rsid w:val="003D72A2"/>
    <w:rsid w:val="003E64DC"/>
    <w:rsid w:val="00401E33"/>
    <w:rsid w:val="004038FA"/>
    <w:rsid w:val="004530ED"/>
    <w:rsid w:val="00462332"/>
    <w:rsid w:val="00474FC8"/>
    <w:rsid w:val="004A16C2"/>
    <w:rsid w:val="004C467A"/>
    <w:rsid w:val="005358CB"/>
    <w:rsid w:val="005464A6"/>
    <w:rsid w:val="0056312F"/>
    <w:rsid w:val="005714A4"/>
    <w:rsid w:val="005865F9"/>
    <w:rsid w:val="005B7107"/>
    <w:rsid w:val="00613602"/>
    <w:rsid w:val="00654684"/>
    <w:rsid w:val="0068506D"/>
    <w:rsid w:val="00693B2E"/>
    <w:rsid w:val="00721606"/>
    <w:rsid w:val="00782DC6"/>
    <w:rsid w:val="0079641D"/>
    <w:rsid w:val="007D2265"/>
    <w:rsid w:val="007D6582"/>
    <w:rsid w:val="008009EF"/>
    <w:rsid w:val="00855320"/>
    <w:rsid w:val="00877ADA"/>
    <w:rsid w:val="008A40C8"/>
    <w:rsid w:val="008D2AF8"/>
    <w:rsid w:val="008F4ADB"/>
    <w:rsid w:val="009339AF"/>
    <w:rsid w:val="00944968"/>
    <w:rsid w:val="009E44B9"/>
    <w:rsid w:val="009E578B"/>
    <w:rsid w:val="009F4E59"/>
    <w:rsid w:val="009F5BC6"/>
    <w:rsid w:val="00A30C12"/>
    <w:rsid w:val="00A548C1"/>
    <w:rsid w:val="00A67472"/>
    <w:rsid w:val="00B15010"/>
    <w:rsid w:val="00B357FC"/>
    <w:rsid w:val="00B47F5A"/>
    <w:rsid w:val="00B54717"/>
    <w:rsid w:val="00B60ECD"/>
    <w:rsid w:val="00B65254"/>
    <w:rsid w:val="00B7704B"/>
    <w:rsid w:val="00BA0C06"/>
    <w:rsid w:val="00BA0DE2"/>
    <w:rsid w:val="00BB10B4"/>
    <w:rsid w:val="00C22EDB"/>
    <w:rsid w:val="00C53E62"/>
    <w:rsid w:val="00C92B7B"/>
    <w:rsid w:val="00C9620B"/>
    <w:rsid w:val="00CA5562"/>
    <w:rsid w:val="00D150BC"/>
    <w:rsid w:val="00D303D1"/>
    <w:rsid w:val="00DA6243"/>
    <w:rsid w:val="00DF3CD4"/>
    <w:rsid w:val="00E13CB8"/>
    <w:rsid w:val="00E91E09"/>
    <w:rsid w:val="00EA06E8"/>
    <w:rsid w:val="00EB23CF"/>
    <w:rsid w:val="00EB35A5"/>
    <w:rsid w:val="00EF1587"/>
    <w:rsid w:val="00F014E5"/>
    <w:rsid w:val="00F85216"/>
    <w:rsid w:val="00F85B47"/>
    <w:rsid w:val="00FA323E"/>
    <w:rsid w:val="00FC3837"/>
    <w:rsid w:val="00FC794F"/>
    <w:rsid w:val="00FE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BD7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000000" w:themeColor="text1"/>
        <w:spacing w:val="-4"/>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28E"/>
    <w:pPr>
      <w:ind w:left="720"/>
      <w:contextualSpacing/>
    </w:pPr>
  </w:style>
  <w:style w:type="character" w:styleId="Hyperlink">
    <w:name w:val="Hyperlink"/>
    <w:basedOn w:val="DefaultParagraphFont"/>
    <w:uiPriority w:val="99"/>
    <w:semiHidden/>
    <w:unhideWhenUsed/>
    <w:rsid w:val="007D2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3512">
      <w:bodyDiv w:val="1"/>
      <w:marLeft w:val="0"/>
      <w:marRight w:val="0"/>
      <w:marTop w:val="0"/>
      <w:marBottom w:val="0"/>
      <w:divBdr>
        <w:top w:val="none" w:sz="0" w:space="0" w:color="auto"/>
        <w:left w:val="none" w:sz="0" w:space="0" w:color="auto"/>
        <w:bottom w:val="none" w:sz="0" w:space="0" w:color="auto"/>
        <w:right w:val="none" w:sz="0" w:space="0" w:color="auto"/>
      </w:divBdr>
    </w:div>
    <w:div w:id="636031703">
      <w:bodyDiv w:val="1"/>
      <w:marLeft w:val="0"/>
      <w:marRight w:val="0"/>
      <w:marTop w:val="0"/>
      <w:marBottom w:val="0"/>
      <w:divBdr>
        <w:top w:val="none" w:sz="0" w:space="0" w:color="auto"/>
        <w:left w:val="none" w:sz="0" w:space="0" w:color="auto"/>
        <w:bottom w:val="none" w:sz="0" w:space="0" w:color="auto"/>
        <w:right w:val="none" w:sz="0" w:space="0" w:color="auto"/>
      </w:divBdr>
    </w:div>
    <w:div w:id="727076032">
      <w:bodyDiv w:val="1"/>
      <w:marLeft w:val="0"/>
      <w:marRight w:val="0"/>
      <w:marTop w:val="0"/>
      <w:marBottom w:val="0"/>
      <w:divBdr>
        <w:top w:val="none" w:sz="0" w:space="0" w:color="auto"/>
        <w:left w:val="none" w:sz="0" w:space="0" w:color="auto"/>
        <w:bottom w:val="none" w:sz="0" w:space="0" w:color="auto"/>
        <w:right w:val="none" w:sz="0" w:space="0" w:color="auto"/>
      </w:divBdr>
    </w:div>
    <w:div w:id="1665864219">
      <w:bodyDiv w:val="1"/>
      <w:marLeft w:val="0"/>
      <w:marRight w:val="0"/>
      <w:marTop w:val="0"/>
      <w:marBottom w:val="0"/>
      <w:divBdr>
        <w:top w:val="none" w:sz="0" w:space="0" w:color="auto"/>
        <w:left w:val="none" w:sz="0" w:space="0" w:color="auto"/>
        <w:bottom w:val="none" w:sz="0" w:space="0" w:color="auto"/>
        <w:right w:val="none" w:sz="0" w:space="0" w:color="auto"/>
      </w:divBdr>
    </w:div>
    <w:div w:id="1692799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resiarch" TargetMode="External"/><Relationship Id="rId13" Type="http://schemas.openxmlformats.org/officeDocument/2006/relationships/hyperlink" Target="https://en.wikipedia.org/wiki/Cerinthus" TargetMode="External"/><Relationship Id="rId18" Type="http://schemas.openxmlformats.org/officeDocument/2006/relationships/hyperlink" Target="https://en.wikipedia.org/wiki/Ebionites" TargetMode="External"/><Relationship Id="rId3" Type="http://schemas.openxmlformats.org/officeDocument/2006/relationships/settings" Target="settings.xml"/><Relationship Id="rId7" Type="http://schemas.openxmlformats.org/officeDocument/2006/relationships/hyperlink" Target="https://en.wikipedia.org/wiki/Christianity" TargetMode="External"/><Relationship Id="rId12" Type="http://schemas.openxmlformats.org/officeDocument/2006/relationships/hyperlink" Target="https://en.wikipedia.org/wiki/Cerinthus" TargetMode="External"/><Relationship Id="rId17" Type="http://schemas.openxmlformats.org/officeDocument/2006/relationships/hyperlink" Target="https://en.wikipedia.org/wiki/Cerinthus" TargetMode="External"/><Relationship Id="rId2" Type="http://schemas.openxmlformats.org/officeDocument/2006/relationships/styles" Target="styles.xml"/><Relationship Id="rId16" Type="http://schemas.openxmlformats.org/officeDocument/2006/relationships/hyperlink" Target="https://en.wikipedia.org/wiki/Cerinth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Gnostic" TargetMode="External"/><Relationship Id="rId11" Type="http://schemas.openxmlformats.org/officeDocument/2006/relationships/hyperlink" Target="https://en.wikipedia.org/wiki/Gospel_of_Cerinthus" TargetMode="External"/><Relationship Id="rId5" Type="http://schemas.openxmlformats.org/officeDocument/2006/relationships/hyperlink" Target="https://en.wikipedia.org/wiki/Greek_language" TargetMode="External"/><Relationship Id="rId15" Type="http://schemas.openxmlformats.org/officeDocument/2006/relationships/hyperlink" Target="https://en.wikipedia.org/wiki/Death_and_resurrection_of_Jesus" TargetMode="External"/><Relationship Id="rId10" Type="http://schemas.openxmlformats.org/officeDocument/2006/relationships/hyperlink" Target="https://en.wikipedia.org/wiki/Cerinth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hurch_Fathers" TargetMode="External"/><Relationship Id="rId14" Type="http://schemas.openxmlformats.org/officeDocument/2006/relationships/hyperlink" Target="https://en.wikipedia.org/wiki/Baptism_of_J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2020-12-04T17:56:00Z</dcterms:created>
  <dcterms:modified xsi:type="dcterms:W3CDTF">2020-12-04T17:58:00Z</dcterms:modified>
</cp:coreProperties>
</file>